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CBD" w:rsidRPr="001C754D" w:rsidRDefault="00B56CBD">
      <w:pPr>
        <w:rPr>
          <w:lang w:val="bs-Latn-BA"/>
        </w:rPr>
      </w:pPr>
    </w:p>
    <w:p w:rsidR="00B56CBD" w:rsidRDefault="005E56BB">
      <w:r>
        <w:rPr>
          <w:rFonts w:ascii="Arial" w:hAnsi="Arial" w:cs="Arial"/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E4AB68" wp14:editId="5E90627C">
                <wp:simplePos x="0" y="0"/>
                <wp:positionH relativeFrom="column">
                  <wp:posOffset>3638550</wp:posOffset>
                </wp:positionH>
                <wp:positionV relativeFrom="page">
                  <wp:posOffset>1231900</wp:posOffset>
                </wp:positionV>
                <wp:extent cx="2725420" cy="575945"/>
                <wp:effectExtent l="0" t="0" r="0" b="825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542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56BB" w:rsidRPr="00EE30AB" w:rsidRDefault="005E56BB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79C1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b/>
                                <w:color w:val="0079C1"/>
                                <w:sz w:val="16"/>
                                <w:szCs w:val="16"/>
                              </w:rPr>
                              <w:t>G-Petrol d.o.o. Sarajevo</w:t>
                            </w:r>
                          </w:p>
                          <w:p w:rsidR="005E56BB" w:rsidRPr="00EE30AB" w:rsidRDefault="005E56BB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Marka Marulića br. 2</w:t>
                            </w: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Lamela B,</w:t>
                            </w: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Sarajevo</w:t>
                            </w:r>
                          </w:p>
                          <w:p w:rsidR="005E56BB" w:rsidRPr="00EE30AB" w:rsidRDefault="005E56BB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Bosna i Hercegovina</w:t>
                            </w:r>
                          </w:p>
                          <w:p w:rsidR="005E56BB" w:rsidRPr="00EE30AB" w:rsidRDefault="005E56BB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Tel:+387 33 944 914; Faks:+387 33 942 099</w:t>
                            </w:r>
                          </w:p>
                          <w:p w:rsidR="005E56BB" w:rsidRPr="00EE30AB" w:rsidRDefault="005E56BB" w:rsidP="005E56B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E4AB6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86.5pt;margin-top:97pt;width:214.6pt;height:4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" filled="f" stroked="f">
                <v:textbox>
                  <w:txbxContent>
                    <w:p w:rsidR="005E56BB" w:rsidRPr="00EE30AB" w:rsidRDefault="005E56BB" w:rsidP="005E56BB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79C1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b/>
                          <w:color w:val="0079C1"/>
                          <w:sz w:val="16"/>
                          <w:szCs w:val="16"/>
                        </w:rPr>
                        <w:t>G-Petrol d.o.o. Sarajevo</w:t>
                      </w:r>
                    </w:p>
                    <w:p w:rsidR="005E56BB" w:rsidRPr="00EE30AB" w:rsidRDefault="005E56BB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Marka Marulića br. 2</w:t>
                      </w: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 xml:space="preserve"> Lamela B,</w:t>
                      </w: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 xml:space="preserve"> Sarajevo</w:t>
                      </w:r>
                    </w:p>
                    <w:p w:rsidR="005E56BB" w:rsidRPr="00EE30AB" w:rsidRDefault="005E56BB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Bosna i Hercegovina</w:t>
                      </w:r>
                    </w:p>
                    <w:p w:rsidR="005E56BB" w:rsidRPr="00EE30AB" w:rsidRDefault="005E56BB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Tel:+387 33 944 914; Faks:+387 33 942 099</w:t>
                      </w:r>
                    </w:p>
                    <w:p w:rsidR="005E56BB" w:rsidRPr="00EE30AB" w:rsidRDefault="005E56BB" w:rsidP="005E56B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:rsidR="00B56CBD" w:rsidRDefault="00B56CBD"/>
    <w:p w:rsidR="00B56CBD" w:rsidRDefault="00975826">
      <w:r w:rsidRPr="00A15A1E">
        <w:rPr>
          <w:noProof/>
          <w:color w:val="002060"/>
          <w:sz w:val="40"/>
          <w:szCs w:val="40"/>
          <w:lang w:val="hr-BA" w:eastAsia="hr-B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416011" wp14:editId="130F32B0">
                <wp:simplePos x="0" y="0"/>
                <wp:positionH relativeFrom="page">
                  <wp:posOffset>4630420</wp:posOffset>
                </wp:positionH>
                <wp:positionV relativeFrom="page">
                  <wp:posOffset>1877695</wp:posOffset>
                </wp:positionV>
                <wp:extent cx="1532255" cy="30797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25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51D" w:rsidRPr="005F5E47" w:rsidRDefault="00F1251D" w:rsidP="00B56CBD">
                            <w:pPr>
                              <w:spacing w:before="40" w:after="0"/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</w:pP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  <w:t>Broj:</w:t>
                            </w:r>
                          </w:p>
                          <w:p w:rsidR="00F1251D" w:rsidRPr="005F5E47" w:rsidRDefault="00F1251D" w:rsidP="00B56CBD">
                            <w:pPr>
                              <w:spacing w:before="40" w:after="0"/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  <w:lang w:val="sr-Cyrl-RS"/>
                              </w:rPr>
                            </w:pP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  <w:t>Datum</w:t>
                            </w: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  <w:lang w:val="sr-Cyrl-RS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16011" id="Text Box 9" o:spid="_x0000_s1027" type="#_x0000_t202" style="position:absolute;margin-left:364.6pt;margin-top:147.85pt;width:120.65pt;height:24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" stroked="f">
                <v:textbox inset="0,0,0,0">
                  <w:txbxContent>
                    <w:p w:rsidR="00F1251D" w:rsidRPr="005F5E47" w:rsidRDefault="00F1251D" w:rsidP="00B56CBD">
                      <w:pPr>
                        <w:spacing w:before="40" w:after="0"/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</w:pP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  <w:t>Broj:</w:t>
                      </w:r>
                    </w:p>
                    <w:p w:rsidR="00F1251D" w:rsidRPr="005F5E47" w:rsidRDefault="00F1251D" w:rsidP="00B56CBD">
                      <w:pPr>
                        <w:spacing w:before="40" w:after="0"/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  <w:lang w:val="sr-Cyrl-RS"/>
                        </w:rPr>
                      </w:pP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  <w:t>Datum</w:t>
                      </w: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  <w:lang w:val="sr-Cyrl-RS"/>
                        </w:rPr>
                        <w:t>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56CBD" w:rsidRDefault="00B56CBD"/>
    <w:p w:rsidR="00B56CBD" w:rsidRDefault="00B56CBD"/>
    <w:p w:rsidR="004354E9" w:rsidRPr="00A15A1E" w:rsidRDefault="005E56BB" w:rsidP="008D6D5E">
      <w:pPr>
        <w:rPr>
          <w:color w:val="002060"/>
          <w:sz w:val="40"/>
          <w:szCs w:val="40"/>
        </w:rPr>
      </w:pPr>
      <w:r>
        <w:rPr>
          <w:noProof/>
          <w:lang w:val="hr-BA" w:eastAsia="hr-BA"/>
        </w:rPr>
        <w:drawing>
          <wp:anchor distT="0" distB="0" distL="114300" distR="114300" simplePos="0" relativeHeight="251659264" behindDoc="1" locked="1" layoutInCell="1" allowOverlap="1" wp14:anchorId="0E6AF80B" wp14:editId="38BA6EC6">
            <wp:simplePos x="0" y="0"/>
            <wp:positionH relativeFrom="page">
              <wp:posOffset>4695825</wp:posOffset>
            </wp:positionH>
            <wp:positionV relativeFrom="page">
              <wp:posOffset>457200</wp:posOffset>
            </wp:positionV>
            <wp:extent cx="1331595" cy="384810"/>
            <wp:effectExtent l="0" t="0" r="190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rgb ho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384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D6D5E" w:rsidRDefault="008D6D5E" w:rsidP="008D6D5E">
      <w:pPr>
        <w:rPr>
          <w:rFonts w:cs="Calibri"/>
        </w:rPr>
      </w:pPr>
    </w:p>
    <w:p w:rsidR="00264823" w:rsidRDefault="00264823" w:rsidP="00264823">
      <w:pPr>
        <w:spacing w:after="0"/>
        <w:jc w:val="center"/>
        <w:rPr>
          <w:rFonts w:cs="Calibri"/>
          <w:color w:val="002060"/>
          <w:sz w:val="40"/>
        </w:rPr>
      </w:pPr>
      <w:r>
        <w:rPr>
          <w:rFonts w:cs="Calibri"/>
          <w:color w:val="002060"/>
          <w:sz w:val="40"/>
        </w:rPr>
        <w:t>TEHNIČKI ZADATAK</w:t>
      </w:r>
    </w:p>
    <w:p w:rsidR="00264823" w:rsidRDefault="00264823" w:rsidP="00264823">
      <w:pPr>
        <w:spacing w:after="0"/>
        <w:jc w:val="center"/>
        <w:rPr>
          <w:rFonts w:cs="Calibri"/>
          <w:color w:val="002060"/>
          <w:sz w:val="40"/>
        </w:rPr>
      </w:pPr>
      <w:r>
        <w:rPr>
          <w:rFonts w:cs="Calibri"/>
          <w:color w:val="002060"/>
          <w:sz w:val="40"/>
        </w:rPr>
        <w:t>Za izbor dobavljača za uslugu po odobrenom projektu:</w:t>
      </w:r>
    </w:p>
    <w:p w:rsidR="00264823" w:rsidRPr="00217F0D" w:rsidRDefault="00975826" w:rsidP="00264823">
      <w:pPr>
        <w:spacing w:after="0"/>
        <w:jc w:val="center"/>
        <w:rPr>
          <w:rFonts w:cs="Calibri"/>
          <w:color w:val="002060"/>
          <w:sz w:val="24"/>
          <w:lang w:val="bs-Latn-BA"/>
        </w:rPr>
      </w:pPr>
      <w:proofErr w:type="spellStart"/>
      <w:r>
        <w:rPr>
          <w:rFonts w:cs="Calibri"/>
          <w:color w:val="002060"/>
          <w:sz w:val="24"/>
        </w:rPr>
        <w:t>Zamjena</w:t>
      </w:r>
      <w:proofErr w:type="spellEnd"/>
      <w:r>
        <w:rPr>
          <w:rFonts w:cs="Calibri"/>
          <w:color w:val="002060"/>
          <w:sz w:val="24"/>
        </w:rPr>
        <w:t xml:space="preserve"> sondi na terminalu/skladištu</w:t>
      </w:r>
      <w:r w:rsidR="00264823" w:rsidRPr="00217F0D">
        <w:rPr>
          <w:rFonts w:cs="Calibri"/>
          <w:color w:val="002060"/>
          <w:sz w:val="24"/>
        </w:rPr>
        <w:t xml:space="preserve"> </w:t>
      </w:r>
      <w:proofErr w:type="spellStart"/>
      <w:r w:rsidR="00264823" w:rsidRPr="00217F0D">
        <w:rPr>
          <w:rFonts w:cs="Calibri"/>
          <w:color w:val="002060"/>
          <w:sz w:val="24"/>
        </w:rPr>
        <w:t>Srebrenik</w:t>
      </w:r>
      <w:proofErr w:type="spellEnd"/>
    </w:p>
    <w:p w:rsidR="008D6D5E" w:rsidRPr="00C3792B" w:rsidRDefault="008D6D5E" w:rsidP="008D6D5E">
      <w:pPr>
        <w:spacing w:after="0"/>
        <w:jc w:val="center"/>
        <w:rPr>
          <w:rFonts w:cs="Calibri"/>
          <w:color w:val="002060"/>
          <w:sz w:val="24"/>
        </w:rPr>
      </w:pPr>
    </w:p>
    <w:p w:rsidR="001B2634" w:rsidRDefault="001B2634" w:rsidP="00B56CBD">
      <w:pPr>
        <w:jc w:val="center"/>
        <w:rPr>
          <w:color w:val="002060"/>
          <w:sz w:val="40"/>
          <w:szCs w:val="40"/>
        </w:rPr>
      </w:pPr>
    </w:p>
    <w:p w:rsidR="00A15A1E" w:rsidRDefault="005D4061" w:rsidP="00A15A1E">
      <w:pPr>
        <w:jc w:val="center"/>
        <w:rPr>
          <w:b/>
          <w:color w:val="002060"/>
        </w:rPr>
      </w:pPr>
      <w:r>
        <w:rPr>
          <w:b/>
          <w:color w:val="002060"/>
        </w:rPr>
        <w:t xml:space="preserve">Sektor </w:t>
      </w:r>
      <w:r w:rsidR="004F1788">
        <w:rPr>
          <w:b/>
          <w:color w:val="002060"/>
        </w:rPr>
        <w:t>za maloprodaju</w:t>
      </w:r>
    </w:p>
    <w:p w:rsidR="00A15A1E" w:rsidRDefault="002D55E6" w:rsidP="00A15A1E">
      <w:pPr>
        <w:jc w:val="center"/>
        <w:rPr>
          <w:b/>
          <w:color w:val="002060"/>
        </w:rPr>
      </w:pPr>
      <w:r>
        <w:rPr>
          <w:b/>
          <w:color w:val="002060"/>
        </w:rPr>
        <w:t xml:space="preserve">Sarajevo </w:t>
      </w:r>
      <w:r w:rsidR="00975826">
        <w:rPr>
          <w:b/>
          <w:color w:val="002060"/>
        </w:rPr>
        <w:t>10.10.2024</w:t>
      </w:r>
      <w:r w:rsidR="007D7D63">
        <w:rPr>
          <w:b/>
          <w:color w:val="002060"/>
        </w:rPr>
        <w:t>.</w:t>
      </w:r>
      <w:r w:rsidR="00A15A1E" w:rsidRPr="00A15A1E">
        <w:rPr>
          <w:b/>
          <w:color w:val="002060"/>
        </w:rPr>
        <w:t xml:space="preserve"> godine</w:t>
      </w:r>
    </w:p>
    <w:p w:rsidR="005D4061" w:rsidRPr="00A15A1E" w:rsidRDefault="005D4061" w:rsidP="00A15A1E">
      <w:pPr>
        <w:jc w:val="center"/>
        <w:rPr>
          <w:b/>
          <w:color w:val="002060"/>
        </w:rPr>
      </w:pPr>
    </w:p>
    <w:p w:rsidR="00B25D7E" w:rsidRDefault="00B25D7E" w:rsidP="00264823">
      <w:pPr>
        <w:jc w:val="both"/>
        <w:rPr>
          <w:rFonts w:cstheme="minorHAnsi"/>
          <w:b/>
          <w:sz w:val="24"/>
          <w:u w:val="single"/>
        </w:rPr>
      </w:pPr>
    </w:p>
    <w:p w:rsidR="00B25D7E" w:rsidRDefault="00B25D7E" w:rsidP="00264823">
      <w:pPr>
        <w:jc w:val="both"/>
        <w:rPr>
          <w:rFonts w:cstheme="minorHAnsi"/>
          <w:b/>
          <w:sz w:val="24"/>
          <w:u w:val="single"/>
        </w:rPr>
      </w:pPr>
    </w:p>
    <w:p w:rsidR="00B25D7E" w:rsidRDefault="00B25D7E" w:rsidP="00264823">
      <w:pPr>
        <w:jc w:val="both"/>
        <w:rPr>
          <w:rFonts w:cstheme="minorHAnsi"/>
          <w:b/>
          <w:sz w:val="24"/>
          <w:u w:val="single"/>
        </w:rPr>
      </w:pPr>
    </w:p>
    <w:p w:rsidR="00B25D7E" w:rsidRDefault="00B25D7E" w:rsidP="00264823">
      <w:pPr>
        <w:jc w:val="both"/>
        <w:rPr>
          <w:rFonts w:cstheme="minorHAnsi"/>
          <w:b/>
          <w:sz w:val="24"/>
          <w:u w:val="single"/>
        </w:rPr>
      </w:pPr>
    </w:p>
    <w:p w:rsidR="00B25D7E" w:rsidRDefault="00B25D7E" w:rsidP="00264823">
      <w:pPr>
        <w:jc w:val="both"/>
        <w:rPr>
          <w:rFonts w:cstheme="minorHAnsi"/>
          <w:b/>
          <w:sz w:val="24"/>
          <w:u w:val="single"/>
        </w:rPr>
      </w:pPr>
    </w:p>
    <w:p w:rsidR="00B25D7E" w:rsidRDefault="00B25D7E" w:rsidP="00264823">
      <w:pPr>
        <w:jc w:val="both"/>
        <w:rPr>
          <w:rFonts w:cstheme="minorHAnsi"/>
          <w:b/>
          <w:sz w:val="24"/>
          <w:u w:val="single"/>
        </w:rPr>
      </w:pPr>
    </w:p>
    <w:p w:rsidR="00B25D7E" w:rsidRDefault="00B25D7E" w:rsidP="00264823">
      <w:pPr>
        <w:jc w:val="both"/>
        <w:rPr>
          <w:rFonts w:cstheme="minorHAnsi"/>
          <w:b/>
          <w:sz w:val="24"/>
          <w:u w:val="single"/>
        </w:rPr>
      </w:pPr>
    </w:p>
    <w:p w:rsidR="00B25D7E" w:rsidRDefault="00B25D7E" w:rsidP="00264823">
      <w:pPr>
        <w:jc w:val="both"/>
        <w:rPr>
          <w:rFonts w:cstheme="minorHAnsi"/>
          <w:b/>
          <w:sz w:val="24"/>
          <w:u w:val="single"/>
        </w:rPr>
      </w:pPr>
    </w:p>
    <w:p w:rsidR="00B25D7E" w:rsidRDefault="00B25D7E" w:rsidP="00264823">
      <w:pPr>
        <w:jc w:val="both"/>
        <w:rPr>
          <w:rFonts w:cstheme="minorHAnsi"/>
          <w:b/>
          <w:sz w:val="24"/>
          <w:u w:val="single"/>
        </w:rPr>
      </w:pPr>
    </w:p>
    <w:p w:rsidR="00B25D7E" w:rsidRDefault="00B25D7E" w:rsidP="00264823">
      <w:pPr>
        <w:jc w:val="both"/>
        <w:rPr>
          <w:rFonts w:cstheme="minorHAnsi"/>
          <w:b/>
          <w:sz w:val="24"/>
          <w:u w:val="single"/>
        </w:rPr>
      </w:pPr>
    </w:p>
    <w:p w:rsidR="00264823" w:rsidRPr="009C27AD" w:rsidRDefault="00264823" w:rsidP="00264823">
      <w:pPr>
        <w:jc w:val="both"/>
        <w:rPr>
          <w:rFonts w:cstheme="minorHAnsi"/>
          <w:b/>
          <w:sz w:val="24"/>
          <w:u w:val="single"/>
        </w:rPr>
      </w:pPr>
      <w:bookmarkStart w:id="0" w:name="_GoBack"/>
      <w:bookmarkEnd w:id="0"/>
      <w:r w:rsidRPr="009C27AD">
        <w:rPr>
          <w:rFonts w:cstheme="minorHAnsi"/>
          <w:b/>
          <w:sz w:val="24"/>
          <w:u w:val="single"/>
        </w:rPr>
        <w:lastRenderedPageBreak/>
        <w:t>PREDMET TEHNIČKOG ZADATKA</w:t>
      </w:r>
    </w:p>
    <w:p w:rsidR="00264823" w:rsidRPr="009C27AD" w:rsidRDefault="00264823" w:rsidP="0026482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C27AD">
        <w:rPr>
          <w:rFonts w:cstheme="minorHAnsi"/>
          <w:sz w:val="24"/>
          <w:szCs w:val="24"/>
        </w:rPr>
        <w:t xml:space="preserve">Zbog potrebe za </w:t>
      </w:r>
      <w:proofErr w:type="spellStart"/>
      <w:r w:rsidRPr="009C27AD">
        <w:rPr>
          <w:rFonts w:cstheme="minorHAnsi"/>
          <w:sz w:val="24"/>
          <w:szCs w:val="24"/>
        </w:rPr>
        <w:t>zamjenom</w:t>
      </w:r>
      <w:proofErr w:type="spellEnd"/>
      <w:r w:rsidRPr="009C27AD">
        <w:rPr>
          <w:rFonts w:cstheme="minorHAnsi"/>
          <w:sz w:val="24"/>
          <w:szCs w:val="24"/>
        </w:rPr>
        <w:t xml:space="preserve"> postojeće opreme </w:t>
      </w:r>
      <w:r w:rsidRPr="009C27AD">
        <w:rPr>
          <w:rFonts w:cstheme="minorHAnsi"/>
          <w:sz w:val="24"/>
          <w:szCs w:val="24"/>
          <w:lang w:val="bs-Latn-BA"/>
        </w:rPr>
        <w:t>i</w:t>
      </w:r>
      <w:r w:rsidRPr="009C27AD">
        <w:rPr>
          <w:rFonts w:cstheme="minorHAnsi"/>
          <w:sz w:val="24"/>
          <w:szCs w:val="24"/>
        </w:rPr>
        <w:t xml:space="preserve"> </w:t>
      </w:r>
      <w:proofErr w:type="spellStart"/>
      <w:r w:rsidRPr="009C27AD">
        <w:rPr>
          <w:rFonts w:cstheme="minorHAnsi"/>
          <w:sz w:val="24"/>
          <w:szCs w:val="24"/>
        </w:rPr>
        <w:t>unaprijeđivanja</w:t>
      </w:r>
      <w:proofErr w:type="spellEnd"/>
      <w:r w:rsidRPr="009C27AD">
        <w:rPr>
          <w:rFonts w:cstheme="minorHAnsi"/>
          <w:sz w:val="24"/>
          <w:szCs w:val="24"/>
        </w:rPr>
        <w:t xml:space="preserve"> načina prijema </w:t>
      </w:r>
      <w:r w:rsidRPr="009C27AD">
        <w:rPr>
          <w:rFonts w:cstheme="minorHAnsi"/>
          <w:sz w:val="24"/>
          <w:szCs w:val="24"/>
          <w:lang w:val="bs-Latn-BA"/>
        </w:rPr>
        <w:t>i</w:t>
      </w:r>
      <w:r w:rsidRPr="009C27AD">
        <w:rPr>
          <w:rFonts w:cstheme="minorHAnsi"/>
          <w:sz w:val="24"/>
          <w:szCs w:val="24"/>
        </w:rPr>
        <w:t xml:space="preserve"> skladištenja Naftnih derivate na objektima G-Petrol d</w:t>
      </w:r>
      <w:r w:rsidRPr="009C27AD">
        <w:rPr>
          <w:rFonts w:cstheme="minorHAnsi"/>
          <w:sz w:val="24"/>
          <w:szCs w:val="24"/>
          <w:lang w:val="bs-Latn-BA"/>
        </w:rPr>
        <w:t>.</w:t>
      </w:r>
      <w:r w:rsidRPr="009C27AD">
        <w:rPr>
          <w:rFonts w:cstheme="minorHAnsi"/>
          <w:sz w:val="24"/>
          <w:szCs w:val="24"/>
        </w:rPr>
        <w:t>o</w:t>
      </w:r>
      <w:r w:rsidRPr="009C27AD">
        <w:rPr>
          <w:rFonts w:cstheme="minorHAnsi"/>
          <w:sz w:val="24"/>
          <w:szCs w:val="24"/>
          <w:lang w:val="bs-Latn-BA"/>
        </w:rPr>
        <w:t>.</w:t>
      </w:r>
      <w:r w:rsidRPr="009C27AD">
        <w:rPr>
          <w:rFonts w:cstheme="minorHAnsi"/>
          <w:sz w:val="24"/>
          <w:szCs w:val="24"/>
        </w:rPr>
        <w:t>o</w:t>
      </w:r>
      <w:r w:rsidRPr="009C27AD">
        <w:rPr>
          <w:rFonts w:cstheme="minorHAnsi"/>
          <w:sz w:val="24"/>
          <w:szCs w:val="24"/>
          <w:lang w:val="bs-Latn-BA"/>
        </w:rPr>
        <w:t>.</w:t>
      </w:r>
      <w:r w:rsidRPr="009C27AD">
        <w:rPr>
          <w:rFonts w:cstheme="minorHAnsi"/>
          <w:sz w:val="24"/>
          <w:szCs w:val="24"/>
        </w:rPr>
        <w:t xml:space="preserve"> Sarajevo, izrađen je Tehnički zadatak za radove kako </w:t>
      </w:r>
      <w:proofErr w:type="spellStart"/>
      <w:r w:rsidRPr="009C27AD">
        <w:rPr>
          <w:rFonts w:cstheme="minorHAnsi"/>
          <w:sz w:val="24"/>
          <w:szCs w:val="24"/>
        </w:rPr>
        <w:t>slijedi</w:t>
      </w:r>
      <w:proofErr w:type="spellEnd"/>
      <w:r w:rsidRPr="009C27AD">
        <w:rPr>
          <w:rFonts w:cstheme="minorHAnsi"/>
          <w:sz w:val="24"/>
          <w:szCs w:val="24"/>
        </w:rPr>
        <w:t>:</w:t>
      </w:r>
    </w:p>
    <w:p w:rsidR="00264823" w:rsidRPr="009C27AD" w:rsidRDefault="00975826" w:rsidP="000A6EA1">
      <w:pPr>
        <w:pStyle w:val="Pasussalistom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Zamjena</w:t>
      </w:r>
      <w:proofErr w:type="spellEnd"/>
      <w:r w:rsidR="00264823" w:rsidRPr="009C27AD">
        <w:rPr>
          <w:rFonts w:cstheme="minorHAnsi"/>
          <w:sz w:val="24"/>
          <w:szCs w:val="24"/>
        </w:rPr>
        <w:t xml:space="preserve"> Sistema za automatsko </w:t>
      </w:r>
      <w:proofErr w:type="spellStart"/>
      <w:r w:rsidR="00264823" w:rsidRPr="009C27AD">
        <w:rPr>
          <w:rFonts w:cstheme="minorHAnsi"/>
          <w:sz w:val="24"/>
          <w:szCs w:val="24"/>
        </w:rPr>
        <w:t>mjerenj</w:t>
      </w:r>
      <w:r w:rsidR="00264823">
        <w:rPr>
          <w:rFonts w:cstheme="minorHAnsi"/>
          <w:sz w:val="24"/>
          <w:szCs w:val="24"/>
        </w:rPr>
        <w:t>e</w:t>
      </w:r>
      <w:proofErr w:type="spellEnd"/>
      <w:r w:rsidR="00264823">
        <w:rPr>
          <w:rFonts w:cstheme="minorHAnsi"/>
          <w:sz w:val="24"/>
          <w:szCs w:val="24"/>
        </w:rPr>
        <w:t xml:space="preserve"> nivoa goriva</w:t>
      </w:r>
      <w:r>
        <w:rPr>
          <w:rFonts w:cstheme="minorHAnsi"/>
          <w:sz w:val="24"/>
          <w:szCs w:val="24"/>
        </w:rPr>
        <w:t xml:space="preserve"> odnosno sondi</w:t>
      </w:r>
      <w:r w:rsidR="00264823">
        <w:rPr>
          <w:rFonts w:cstheme="minorHAnsi"/>
          <w:sz w:val="24"/>
          <w:szCs w:val="24"/>
        </w:rPr>
        <w:t xml:space="preserve"> u rezervoarima (</w:t>
      </w:r>
      <w:r w:rsidR="00264823" w:rsidRPr="009C27AD">
        <w:rPr>
          <w:rFonts w:cstheme="minorHAnsi"/>
          <w:sz w:val="24"/>
          <w:szCs w:val="24"/>
        </w:rPr>
        <w:t xml:space="preserve">AMN) na Terminalu </w:t>
      </w:r>
      <w:proofErr w:type="spellStart"/>
      <w:r w:rsidR="00264823" w:rsidRPr="009C27AD">
        <w:rPr>
          <w:rFonts w:cstheme="minorHAnsi"/>
          <w:sz w:val="24"/>
          <w:szCs w:val="24"/>
        </w:rPr>
        <w:t>Srebrenik</w:t>
      </w:r>
      <w:proofErr w:type="spellEnd"/>
    </w:p>
    <w:p w:rsidR="00264823" w:rsidRPr="009C27AD" w:rsidRDefault="00264823" w:rsidP="0026482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64823" w:rsidRPr="009C27AD" w:rsidRDefault="00264823" w:rsidP="0026482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64823" w:rsidRPr="009C27AD" w:rsidRDefault="00264823" w:rsidP="0026482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64823" w:rsidRPr="009C27AD" w:rsidRDefault="00264823" w:rsidP="0026482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64823" w:rsidRPr="009C27AD" w:rsidRDefault="00264823" w:rsidP="0026482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64823" w:rsidRPr="009C27AD" w:rsidRDefault="00264823" w:rsidP="0026482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64823" w:rsidRPr="009C27AD" w:rsidRDefault="00264823" w:rsidP="00264823">
      <w:pPr>
        <w:spacing w:after="0" w:line="240" w:lineRule="auto"/>
        <w:contextualSpacing/>
        <w:rPr>
          <w:rFonts w:cstheme="minorHAnsi"/>
          <w:b/>
          <w:color w:val="00B050"/>
          <w:sz w:val="28"/>
          <w:szCs w:val="28"/>
        </w:rPr>
      </w:pPr>
    </w:p>
    <w:p w:rsidR="00264823" w:rsidRPr="009C27AD" w:rsidRDefault="00264823" w:rsidP="00264823">
      <w:pPr>
        <w:spacing w:after="0" w:line="240" w:lineRule="auto"/>
        <w:contextualSpacing/>
        <w:rPr>
          <w:rFonts w:cstheme="minorHAnsi"/>
          <w:b/>
          <w:color w:val="00B050"/>
          <w:sz w:val="28"/>
          <w:szCs w:val="28"/>
        </w:rPr>
      </w:pPr>
    </w:p>
    <w:p w:rsidR="00264823" w:rsidRPr="009C27AD" w:rsidRDefault="00264823" w:rsidP="00264823">
      <w:pPr>
        <w:spacing w:after="0" w:line="240" w:lineRule="auto"/>
        <w:contextualSpacing/>
        <w:rPr>
          <w:rFonts w:cstheme="minorHAnsi"/>
          <w:b/>
          <w:color w:val="00B050"/>
          <w:sz w:val="28"/>
          <w:szCs w:val="28"/>
        </w:rPr>
      </w:pPr>
    </w:p>
    <w:p w:rsidR="00264823" w:rsidRPr="009C27AD" w:rsidRDefault="00264823" w:rsidP="00264823">
      <w:pPr>
        <w:spacing w:after="0" w:line="240" w:lineRule="auto"/>
        <w:contextualSpacing/>
        <w:rPr>
          <w:rFonts w:cstheme="minorHAnsi"/>
          <w:b/>
          <w:color w:val="00B050"/>
          <w:sz w:val="28"/>
          <w:szCs w:val="28"/>
        </w:rPr>
      </w:pPr>
    </w:p>
    <w:p w:rsidR="00264823" w:rsidRPr="009C27AD" w:rsidRDefault="00264823" w:rsidP="00264823">
      <w:pPr>
        <w:spacing w:after="0" w:line="240" w:lineRule="auto"/>
        <w:contextualSpacing/>
        <w:rPr>
          <w:rFonts w:cstheme="minorHAnsi"/>
          <w:b/>
          <w:color w:val="00B050"/>
          <w:sz w:val="28"/>
          <w:szCs w:val="28"/>
        </w:rPr>
      </w:pPr>
    </w:p>
    <w:p w:rsidR="00264823" w:rsidRPr="009C27AD" w:rsidRDefault="00264823" w:rsidP="00264823">
      <w:pPr>
        <w:spacing w:after="0" w:line="240" w:lineRule="auto"/>
        <w:contextualSpacing/>
        <w:rPr>
          <w:rFonts w:cstheme="minorHAnsi"/>
          <w:b/>
          <w:color w:val="00B050"/>
          <w:sz w:val="28"/>
          <w:szCs w:val="28"/>
        </w:rPr>
      </w:pPr>
    </w:p>
    <w:p w:rsidR="00264823" w:rsidRPr="009C27AD" w:rsidRDefault="00264823" w:rsidP="00264823">
      <w:pPr>
        <w:spacing w:after="0" w:line="240" w:lineRule="auto"/>
        <w:contextualSpacing/>
        <w:rPr>
          <w:rFonts w:cstheme="minorHAnsi"/>
          <w:b/>
          <w:color w:val="00B050"/>
          <w:sz w:val="28"/>
          <w:szCs w:val="28"/>
        </w:rPr>
      </w:pPr>
    </w:p>
    <w:p w:rsidR="00264823" w:rsidRPr="009C27AD" w:rsidRDefault="00264823" w:rsidP="00264823">
      <w:pPr>
        <w:spacing w:after="0" w:line="240" w:lineRule="auto"/>
        <w:contextualSpacing/>
        <w:rPr>
          <w:rFonts w:cstheme="minorHAnsi"/>
          <w:b/>
          <w:color w:val="00B050"/>
          <w:sz w:val="28"/>
          <w:szCs w:val="28"/>
        </w:rPr>
      </w:pPr>
    </w:p>
    <w:p w:rsidR="00264823" w:rsidRPr="009C27AD" w:rsidRDefault="00264823" w:rsidP="00264823">
      <w:pPr>
        <w:spacing w:after="0" w:line="240" w:lineRule="auto"/>
        <w:contextualSpacing/>
        <w:rPr>
          <w:rFonts w:cstheme="minorHAnsi"/>
          <w:b/>
          <w:color w:val="00B050"/>
          <w:sz w:val="28"/>
          <w:szCs w:val="28"/>
        </w:rPr>
      </w:pPr>
    </w:p>
    <w:p w:rsidR="00264823" w:rsidRPr="009C27AD" w:rsidRDefault="00264823" w:rsidP="00264823">
      <w:pPr>
        <w:spacing w:after="0" w:line="240" w:lineRule="auto"/>
        <w:contextualSpacing/>
        <w:rPr>
          <w:rFonts w:cstheme="minorHAnsi"/>
          <w:b/>
          <w:color w:val="00B050"/>
          <w:sz w:val="28"/>
          <w:szCs w:val="28"/>
        </w:rPr>
      </w:pPr>
    </w:p>
    <w:p w:rsidR="00264823" w:rsidRPr="009C27AD" w:rsidRDefault="00264823" w:rsidP="00264823">
      <w:pPr>
        <w:spacing w:after="0" w:line="240" w:lineRule="auto"/>
        <w:contextualSpacing/>
        <w:rPr>
          <w:rFonts w:cstheme="minorHAnsi"/>
          <w:b/>
          <w:color w:val="00B050"/>
          <w:sz w:val="28"/>
          <w:szCs w:val="28"/>
        </w:rPr>
      </w:pPr>
    </w:p>
    <w:p w:rsidR="00264823" w:rsidRDefault="00264823" w:rsidP="00264823">
      <w:pPr>
        <w:spacing w:after="0" w:line="240" w:lineRule="auto"/>
        <w:contextualSpacing/>
        <w:rPr>
          <w:rFonts w:cstheme="minorHAnsi"/>
          <w:b/>
          <w:sz w:val="28"/>
          <w:szCs w:val="28"/>
        </w:rPr>
      </w:pPr>
    </w:p>
    <w:p w:rsidR="00264823" w:rsidRDefault="00264823" w:rsidP="00264823">
      <w:pPr>
        <w:spacing w:after="0" w:line="240" w:lineRule="auto"/>
        <w:contextualSpacing/>
        <w:rPr>
          <w:rFonts w:cstheme="minorHAnsi"/>
          <w:b/>
          <w:sz w:val="28"/>
          <w:szCs w:val="28"/>
        </w:rPr>
      </w:pPr>
    </w:p>
    <w:p w:rsidR="00264823" w:rsidRDefault="00264823" w:rsidP="00264823">
      <w:pPr>
        <w:spacing w:after="0" w:line="240" w:lineRule="auto"/>
        <w:contextualSpacing/>
        <w:rPr>
          <w:rFonts w:cstheme="minorHAnsi"/>
          <w:b/>
          <w:sz w:val="28"/>
          <w:szCs w:val="28"/>
        </w:rPr>
      </w:pPr>
    </w:p>
    <w:p w:rsidR="00264823" w:rsidRDefault="00264823" w:rsidP="00264823">
      <w:pPr>
        <w:spacing w:after="0" w:line="240" w:lineRule="auto"/>
        <w:contextualSpacing/>
        <w:rPr>
          <w:rFonts w:cstheme="minorHAnsi"/>
          <w:b/>
          <w:sz w:val="28"/>
          <w:szCs w:val="28"/>
        </w:rPr>
      </w:pPr>
    </w:p>
    <w:p w:rsidR="00264823" w:rsidRPr="00FC114A" w:rsidRDefault="00264823" w:rsidP="00264823">
      <w:pPr>
        <w:spacing w:after="0" w:line="240" w:lineRule="auto"/>
        <w:contextualSpacing/>
        <w:rPr>
          <w:rFonts w:cstheme="minorHAnsi"/>
          <w:b/>
          <w:sz w:val="28"/>
          <w:szCs w:val="28"/>
        </w:rPr>
      </w:pPr>
    </w:p>
    <w:p w:rsidR="00264823" w:rsidRDefault="00264823" w:rsidP="00264823">
      <w:pPr>
        <w:jc w:val="both"/>
        <w:rPr>
          <w:rFonts w:cstheme="minorHAnsi"/>
          <w:b/>
          <w:color w:val="00B050"/>
          <w:u w:val="single"/>
        </w:rPr>
      </w:pPr>
    </w:p>
    <w:p w:rsidR="00264823" w:rsidRDefault="00264823" w:rsidP="00264823">
      <w:pPr>
        <w:jc w:val="both"/>
        <w:rPr>
          <w:rFonts w:cstheme="minorHAnsi"/>
          <w:b/>
          <w:color w:val="00B050"/>
          <w:u w:val="single"/>
        </w:rPr>
      </w:pPr>
    </w:p>
    <w:p w:rsidR="00264823" w:rsidRDefault="00264823" w:rsidP="00264823">
      <w:pPr>
        <w:jc w:val="both"/>
        <w:rPr>
          <w:rFonts w:cstheme="minorHAnsi"/>
          <w:b/>
          <w:color w:val="00B050"/>
          <w:u w:val="single"/>
        </w:rPr>
      </w:pPr>
    </w:p>
    <w:p w:rsidR="00264823" w:rsidRDefault="00264823" w:rsidP="00264823">
      <w:pPr>
        <w:jc w:val="both"/>
        <w:rPr>
          <w:rFonts w:cstheme="minorHAnsi"/>
          <w:b/>
          <w:color w:val="00B050"/>
          <w:u w:val="single"/>
        </w:rPr>
      </w:pPr>
    </w:p>
    <w:p w:rsidR="00264823" w:rsidRDefault="00264823" w:rsidP="00264823">
      <w:pPr>
        <w:jc w:val="both"/>
        <w:rPr>
          <w:rFonts w:cstheme="minorHAnsi"/>
          <w:b/>
          <w:color w:val="00B050"/>
          <w:u w:val="single"/>
        </w:rPr>
      </w:pPr>
    </w:p>
    <w:p w:rsidR="00264823" w:rsidRDefault="00264823" w:rsidP="00264823">
      <w:pPr>
        <w:jc w:val="both"/>
        <w:rPr>
          <w:rFonts w:cstheme="minorHAnsi"/>
          <w:b/>
          <w:color w:val="00B050"/>
          <w:u w:val="single"/>
        </w:rPr>
      </w:pPr>
    </w:p>
    <w:p w:rsidR="00264823" w:rsidRPr="009C27AD" w:rsidRDefault="00264823" w:rsidP="00264823">
      <w:pPr>
        <w:jc w:val="both"/>
        <w:rPr>
          <w:rFonts w:cstheme="minorHAnsi"/>
          <w:b/>
          <w:color w:val="00B050"/>
          <w:u w:val="single"/>
        </w:rPr>
      </w:pPr>
    </w:p>
    <w:p w:rsidR="00264823" w:rsidRDefault="00264823" w:rsidP="00264823">
      <w:pPr>
        <w:spacing w:after="0" w:line="240" w:lineRule="auto"/>
        <w:contextualSpacing/>
        <w:rPr>
          <w:rFonts w:cstheme="minorHAnsi"/>
          <w:b/>
          <w:sz w:val="28"/>
          <w:szCs w:val="28"/>
        </w:rPr>
      </w:pPr>
    </w:p>
    <w:p w:rsidR="00264823" w:rsidRDefault="00264823" w:rsidP="00264823">
      <w:pPr>
        <w:spacing w:after="0" w:line="240" w:lineRule="auto"/>
        <w:contextualSpacing/>
        <w:rPr>
          <w:rFonts w:cstheme="minorHAnsi"/>
          <w:b/>
          <w:sz w:val="28"/>
          <w:szCs w:val="28"/>
        </w:rPr>
      </w:pPr>
    </w:p>
    <w:p w:rsidR="00264823" w:rsidRDefault="00264823" w:rsidP="00264823">
      <w:pPr>
        <w:spacing w:after="0" w:line="240" w:lineRule="auto"/>
        <w:contextualSpacing/>
        <w:rPr>
          <w:rFonts w:cstheme="minorHAnsi"/>
          <w:b/>
          <w:sz w:val="28"/>
          <w:szCs w:val="28"/>
        </w:rPr>
      </w:pPr>
    </w:p>
    <w:p w:rsidR="00264823" w:rsidRPr="00217F0D" w:rsidRDefault="00264823" w:rsidP="00264823">
      <w:pPr>
        <w:spacing w:after="0" w:line="240" w:lineRule="auto"/>
        <w:rPr>
          <w:rFonts w:cstheme="minorHAnsi"/>
          <w:b/>
          <w:color w:val="000000"/>
          <w:sz w:val="24"/>
          <w:szCs w:val="24"/>
          <w:u w:val="single"/>
        </w:rPr>
      </w:pPr>
      <w:r w:rsidRPr="00217F0D">
        <w:rPr>
          <w:rFonts w:cstheme="minorHAnsi"/>
          <w:b/>
          <w:color w:val="000000"/>
          <w:sz w:val="24"/>
          <w:szCs w:val="24"/>
          <w:u w:val="single"/>
        </w:rPr>
        <w:lastRenderedPageBreak/>
        <w:t>PODACI O TERMINALU</w:t>
      </w:r>
    </w:p>
    <w:p w:rsidR="00264823" w:rsidRPr="009C27AD" w:rsidRDefault="00264823" w:rsidP="00264823">
      <w:pPr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264823" w:rsidRPr="00975826" w:rsidRDefault="00264823" w:rsidP="0026482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9C27AD">
        <w:rPr>
          <w:rFonts w:cstheme="minorHAnsi"/>
          <w:color w:val="000000"/>
          <w:sz w:val="24"/>
          <w:szCs w:val="24"/>
        </w:rPr>
        <w:t xml:space="preserve">Terminal naftnih derivata za </w:t>
      </w:r>
      <w:proofErr w:type="spellStart"/>
      <w:r w:rsidRPr="009C27AD">
        <w:rPr>
          <w:rFonts w:cstheme="minorHAnsi"/>
          <w:color w:val="000000"/>
          <w:sz w:val="24"/>
          <w:szCs w:val="24"/>
        </w:rPr>
        <w:t>snabdijevanje</w:t>
      </w:r>
      <w:proofErr w:type="spellEnd"/>
      <w:r w:rsidRPr="009C27AD">
        <w:rPr>
          <w:rFonts w:cstheme="minorHAnsi"/>
          <w:color w:val="000000"/>
          <w:sz w:val="24"/>
          <w:szCs w:val="24"/>
        </w:rPr>
        <w:t xml:space="preserve"> auto cisterni gorivom </w:t>
      </w:r>
      <w:proofErr w:type="spellStart"/>
      <w:r w:rsidRPr="009C27AD">
        <w:rPr>
          <w:rFonts w:cstheme="minorHAnsi"/>
          <w:color w:val="000000"/>
          <w:sz w:val="24"/>
          <w:szCs w:val="24"/>
        </w:rPr>
        <w:t>smješten</w:t>
      </w:r>
      <w:proofErr w:type="spellEnd"/>
      <w:r w:rsidRPr="009C27AD">
        <w:rPr>
          <w:rFonts w:cstheme="minorHAnsi"/>
          <w:color w:val="000000"/>
          <w:sz w:val="24"/>
          <w:szCs w:val="24"/>
        </w:rPr>
        <w:t xml:space="preserve"> je u </w:t>
      </w:r>
      <w:proofErr w:type="spellStart"/>
      <w:r w:rsidRPr="009C27AD">
        <w:rPr>
          <w:rFonts w:cstheme="minorHAnsi"/>
          <w:color w:val="000000"/>
          <w:sz w:val="24"/>
          <w:szCs w:val="24"/>
        </w:rPr>
        <w:t>mjestu</w:t>
      </w:r>
      <w:proofErr w:type="spellEnd"/>
      <w:r w:rsidRPr="009C27A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9C27AD">
        <w:rPr>
          <w:rFonts w:cstheme="minorHAnsi"/>
          <w:color w:val="000000"/>
          <w:sz w:val="24"/>
          <w:szCs w:val="24"/>
        </w:rPr>
        <w:t>Srebrenik</w:t>
      </w:r>
      <w:proofErr w:type="spellEnd"/>
      <w:r w:rsidRPr="009C27AD">
        <w:rPr>
          <w:rFonts w:cstheme="minorHAnsi"/>
          <w:color w:val="000000"/>
          <w:sz w:val="24"/>
          <w:szCs w:val="24"/>
        </w:rPr>
        <w:t xml:space="preserve">, na adresi </w:t>
      </w:r>
      <w:r w:rsidRPr="00B25D7E">
        <w:rPr>
          <w:rFonts w:eastAsia="Times New Roman" w:cstheme="minorHAnsi"/>
          <w:color w:val="000000"/>
          <w:sz w:val="24"/>
          <w:szCs w:val="24"/>
        </w:rPr>
        <w:t xml:space="preserve">Tuzlanski put bb, 75 350 </w:t>
      </w:r>
      <w:proofErr w:type="spellStart"/>
      <w:r w:rsidRPr="00B25D7E">
        <w:rPr>
          <w:rFonts w:eastAsia="Times New Roman" w:cstheme="minorHAnsi"/>
          <w:color w:val="000000"/>
          <w:sz w:val="24"/>
          <w:szCs w:val="24"/>
        </w:rPr>
        <w:t>Srebrenik</w:t>
      </w:r>
      <w:proofErr w:type="spellEnd"/>
      <w:r w:rsidR="00975826" w:rsidRPr="00B25D7E">
        <w:rPr>
          <w:rFonts w:eastAsia="Times New Roman" w:cstheme="minorHAnsi"/>
          <w:color w:val="000000"/>
          <w:sz w:val="24"/>
          <w:szCs w:val="24"/>
        </w:rPr>
        <w:t>.</w:t>
      </w:r>
    </w:p>
    <w:p w:rsidR="00264823" w:rsidRPr="009C27AD" w:rsidRDefault="00264823" w:rsidP="00264823">
      <w:pPr>
        <w:spacing w:after="0" w:line="240" w:lineRule="auto"/>
        <w:contextualSpacing/>
        <w:rPr>
          <w:rFonts w:cstheme="minorHAnsi"/>
          <w:color w:val="000000"/>
          <w:sz w:val="24"/>
          <w:szCs w:val="24"/>
        </w:rPr>
      </w:pPr>
    </w:p>
    <w:p w:rsidR="00264823" w:rsidRPr="009C27AD" w:rsidRDefault="00264823" w:rsidP="00264823">
      <w:pPr>
        <w:spacing w:after="0" w:line="240" w:lineRule="auto"/>
        <w:contextualSpacing/>
        <w:rPr>
          <w:rFonts w:cstheme="minorHAnsi"/>
          <w:color w:val="000000"/>
          <w:sz w:val="24"/>
          <w:szCs w:val="24"/>
        </w:rPr>
      </w:pPr>
      <w:r w:rsidRPr="009C27AD">
        <w:rPr>
          <w:rFonts w:cstheme="minorHAnsi"/>
          <w:noProof/>
          <w:color w:val="000000"/>
          <w:sz w:val="24"/>
          <w:szCs w:val="24"/>
          <w:lang w:val="hr-BA" w:eastAsia="hr-BA"/>
        </w:rPr>
        <w:drawing>
          <wp:inline distT="0" distB="0" distL="0" distR="0" wp14:anchorId="107892A1" wp14:editId="7C9DF39D">
            <wp:extent cx="5495713" cy="3810000"/>
            <wp:effectExtent l="0" t="0" r="0" b="0"/>
            <wp:docPr id="29" name="Picture 29" descr="C:\Users\sanin.granov\AppData\Local\Microsoft\Windows\INetCache\Content.Outlook\ANVE3WDQ\20220426_160743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anin.granov\AppData\Local\Microsoft\Windows\INetCache\Content.Outlook\ANVE3WDQ\20220426_160743 (002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373" cy="3813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823" w:rsidRPr="009C27AD" w:rsidRDefault="00264823" w:rsidP="00264823">
      <w:pPr>
        <w:spacing w:after="0" w:line="240" w:lineRule="auto"/>
        <w:contextualSpacing/>
        <w:rPr>
          <w:rFonts w:cstheme="minorHAnsi"/>
          <w:color w:val="000000"/>
          <w:sz w:val="24"/>
          <w:szCs w:val="24"/>
        </w:rPr>
      </w:pPr>
    </w:p>
    <w:p w:rsidR="00264823" w:rsidRPr="009C27AD" w:rsidRDefault="00264823" w:rsidP="0026482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9C27AD">
        <w:rPr>
          <w:rFonts w:cstheme="minorHAnsi"/>
          <w:color w:val="000000"/>
          <w:sz w:val="24"/>
          <w:szCs w:val="24"/>
        </w:rPr>
        <w:t xml:space="preserve">Postrojenje terminala je </w:t>
      </w:r>
      <w:proofErr w:type="spellStart"/>
      <w:r w:rsidRPr="009C27AD">
        <w:rPr>
          <w:rFonts w:cstheme="minorHAnsi"/>
          <w:color w:val="000000"/>
          <w:sz w:val="24"/>
          <w:szCs w:val="24"/>
        </w:rPr>
        <w:t>smješteno</w:t>
      </w:r>
      <w:proofErr w:type="spellEnd"/>
      <w:r w:rsidRPr="009C27AD">
        <w:rPr>
          <w:rFonts w:cstheme="minorHAnsi"/>
          <w:color w:val="000000"/>
          <w:sz w:val="24"/>
          <w:szCs w:val="24"/>
        </w:rPr>
        <w:t xml:space="preserve"> pod nastrešnicom, a rezervoari su podzemni, </w:t>
      </w:r>
    </w:p>
    <w:p w:rsidR="00264823" w:rsidRPr="009C27AD" w:rsidRDefault="00264823" w:rsidP="00264823">
      <w:pPr>
        <w:spacing w:after="0" w:line="240" w:lineRule="auto"/>
        <w:jc w:val="both"/>
        <w:rPr>
          <w:rFonts w:cstheme="minorHAnsi"/>
          <w:sz w:val="24"/>
          <w:szCs w:val="24"/>
          <w:lang w:val="bs-Latn-BA"/>
        </w:rPr>
      </w:pPr>
      <w:r w:rsidRPr="009C27AD">
        <w:rPr>
          <w:rFonts w:cstheme="minorHAnsi"/>
          <w:sz w:val="24"/>
          <w:szCs w:val="24"/>
          <w:lang w:val="bs-Latn-BA"/>
        </w:rPr>
        <w:t>kapaciteta kako slijedi:</w:t>
      </w:r>
    </w:p>
    <w:p w:rsidR="00264823" w:rsidRPr="009C27AD" w:rsidRDefault="00264823" w:rsidP="00264823">
      <w:pPr>
        <w:spacing w:after="0" w:line="240" w:lineRule="auto"/>
        <w:jc w:val="both"/>
        <w:rPr>
          <w:rFonts w:cstheme="minorHAnsi"/>
          <w:sz w:val="24"/>
          <w:szCs w:val="24"/>
          <w:lang w:val="bs-Latn-BA"/>
        </w:rPr>
      </w:pPr>
      <w:r w:rsidRPr="009C27AD">
        <w:rPr>
          <w:rFonts w:cstheme="minorHAnsi"/>
          <w:sz w:val="24"/>
          <w:szCs w:val="24"/>
          <w:lang w:val="bs-Latn-BA"/>
        </w:rPr>
        <w:t>R10-100m3,</w:t>
      </w:r>
    </w:p>
    <w:p w:rsidR="00264823" w:rsidRPr="009C27AD" w:rsidRDefault="00264823" w:rsidP="00264823">
      <w:pPr>
        <w:spacing w:after="0" w:line="240" w:lineRule="auto"/>
        <w:jc w:val="both"/>
        <w:rPr>
          <w:rFonts w:cstheme="minorHAnsi"/>
          <w:sz w:val="24"/>
          <w:szCs w:val="24"/>
          <w:lang w:val="bs-Latn-BA"/>
        </w:rPr>
      </w:pPr>
      <w:r w:rsidRPr="009C27AD">
        <w:rPr>
          <w:rFonts w:cstheme="minorHAnsi"/>
          <w:sz w:val="24"/>
          <w:szCs w:val="24"/>
          <w:lang w:val="bs-Latn-BA"/>
        </w:rPr>
        <w:t>R9 –100m3,</w:t>
      </w:r>
    </w:p>
    <w:p w:rsidR="00264823" w:rsidRPr="009C27AD" w:rsidRDefault="00264823" w:rsidP="00264823">
      <w:pPr>
        <w:spacing w:after="0" w:line="240" w:lineRule="auto"/>
        <w:jc w:val="both"/>
        <w:rPr>
          <w:rFonts w:cstheme="minorHAnsi"/>
          <w:sz w:val="24"/>
          <w:szCs w:val="24"/>
          <w:lang w:val="bs-Latn-BA"/>
        </w:rPr>
      </w:pPr>
      <w:r w:rsidRPr="009C27AD">
        <w:rPr>
          <w:rFonts w:cstheme="minorHAnsi"/>
          <w:sz w:val="24"/>
          <w:szCs w:val="24"/>
          <w:lang w:val="bs-Latn-BA"/>
        </w:rPr>
        <w:t xml:space="preserve">R8 - 100 m3, </w:t>
      </w:r>
    </w:p>
    <w:p w:rsidR="00264823" w:rsidRPr="009C27AD" w:rsidRDefault="00264823" w:rsidP="00264823">
      <w:pPr>
        <w:spacing w:after="0" w:line="240" w:lineRule="auto"/>
        <w:jc w:val="both"/>
        <w:rPr>
          <w:rFonts w:cstheme="minorHAnsi"/>
          <w:sz w:val="24"/>
          <w:szCs w:val="24"/>
          <w:lang w:val="bs-Latn-BA"/>
        </w:rPr>
      </w:pPr>
      <w:r w:rsidRPr="009C27AD">
        <w:rPr>
          <w:rFonts w:cstheme="minorHAnsi"/>
          <w:sz w:val="24"/>
          <w:szCs w:val="24"/>
          <w:lang w:val="bs-Latn-BA"/>
        </w:rPr>
        <w:t xml:space="preserve">R7 –100m3, </w:t>
      </w:r>
    </w:p>
    <w:p w:rsidR="00264823" w:rsidRPr="009C27AD" w:rsidRDefault="00264823" w:rsidP="00264823">
      <w:pPr>
        <w:spacing w:after="0" w:line="240" w:lineRule="auto"/>
        <w:jc w:val="both"/>
        <w:rPr>
          <w:rFonts w:cstheme="minorHAnsi"/>
          <w:sz w:val="24"/>
          <w:szCs w:val="24"/>
          <w:lang w:val="bs-Latn-BA"/>
        </w:rPr>
      </w:pPr>
      <w:r w:rsidRPr="009C27AD">
        <w:rPr>
          <w:rFonts w:cstheme="minorHAnsi"/>
          <w:sz w:val="24"/>
          <w:szCs w:val="24"/>
          <w:lang w:val="bs-Latn-BA"/>
        </w:rPr>
        <w:t>R6 –100m3,</w:t>
      </w:r>
    </w:p>
    <w:p w:rsidR="00264823" w:rsidRPr="009C27AD" w:rsidRDefault="00264823" w:rsidP="00264823">
      <w:pPr>
        <w:spacing w:after="0" w:line="240" w:lineRule="auto"/>
        <w:jc w:val="both"/>
        <w:rPr>
          <w:rFonts w:cstheme="minorHAnsi"/>
          <w:sz w:val="24"/>
          <w:szCs w:val="24"/>
          <w:lang w:val="bs-Latn-BA"/>
        </w:rPr>
      </w:pPr>
      <w:r w:rsidRPr="009C27AD">
        <w:rPr>
          <w:rFonts w:cstheme="minorHAnsi"/>
          <w:sz w:val="24"/>
          <w:szCs w:val="24"/>
          <w:lang w:val="bs-Latn-BA"/>
        </w:rPr>
        <w:t xml:space="preserve">R5 - 100m3, </w:t>
      </w:r>
    </w:p>
    <w:p w:rsidR="00264823" w:rsidRPr="009C27AD" w:rsidRDefault="00264823" w:rsidP="00264823">
      <w:pPr>
        <w:spacing w:after="0" w:line="240" w:lineRule="auto"/>
        <w:jc w:val="both"/>
        <w:rPr>
          <w:rFonts w:cstheme="minorHAnsi"/>
          <w:sz w:val="24"/>
          <w:szCs w:val="24"/>
          <w:lang w:val="bs-Latn-BA"/>
        </w:rPr>
      </w:pPr>
      <w:r w:rsidRPr="009C27AD">
        <w:rPr>
          <w:rFonts w:cstheme="minorHAnsi"/>
          <w:sz w:val="24"/>
          <w:szCs w:val="24"/>
          <w:lang w:val="bs-Latn-BA"/>
        </w:rPr>
        <w:t>R4 - 100m3,</w:t>
      </w:r>
    </w:p>
    <w:p w:rsidR="00264823" w:rsidRPr="009C27AD" w:rsidRDefault="00264823" w:rsidP="00264823">
      <w:pPr>
        <w:spacing w:after="0" w:line="240" w:lineRule="auto"/>
        <w:jc w:val="both"/>
        <w:rPr>
          <w:rFonts w:cstheme="minorHAnsi"/>
          <w:sz w:val="24"/>
          <w:szCs w:val="24"/>
          <w:lang w:val="bs-Latn-BA"/>
        </w:rPr>
      </w:pPr>
      <w:r w:rsidRPr="009C27AD">
        <w:rPr>
          <w:rFonts w:cstheme="minorHAnsi"/>
          <w:sz w:val="24"/>
          <w:szCs w:val="24"/>
          <w:lang w:val="bs-Latn-BA"/>
        </w:rPr>
        <w:t>R3  - 60 m3.</w:t>
      </w:r>
    </w:p>
    <w:p w:rsidR="00264823" w:rsidRPr="009C27AD" w:rsidRDefault="00264823" w:rsidP="0026482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64823" w:rsidRPr="009C27AD" w:rsidRDefault="00264823" w:rsidP="00264823">
      <w:pPr>
        <w:spacing w:after="0" w:line="240" w:lineRule="auto"/>
        <w:jc w:val="both"/>
        <w:rPr>
          <w:rFonts w:cstheme="minorHAnsi"/>
          <w:b/>
          <w:sz w:val="24"/>
          <w:szCs w:val="24"/>
          <w:lang w:val="bs-Latn-BA"/>
        </w:rPr>
      </w:pPr>
    </w:p>
    <w:p w:rsidR="00264823" w:rsidRPr="009C27AD" w:rsidRDefault="00264823" w:rsidP="0026482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C27AD">
        <w:rPr>
          <w:rFonts w:cstheme="minorHAnsi"/>
          <w:sz w:val="24"/>
          <w:szCs w:val="24"/>
        </w:rPr>
        <w:t xml:space="preserve">Ovim Tehničkim </w:t>
      </w:r>
      <w:proofErr w:type="spellStart"/>
      <w:r w:rsidRPr="009C27AD">
        <w:rPr>
          <w:rFonts w:cstheme="minorHAnsi"/>
          <w:sz w:val="24"/>
          <w:szCs w:val="24"/>
        </w:rPr>
        <w:t>rješenjem</w:t>
      </w:r>
      <w:proofErr w:type="spellEnd"/>
      <w:r>
        <w:rPr>
          <w:rFonts w:cstheme="minorHAnsi"/>
          <w:sz w:val="24"/>
          <w:szCs w:val="24"/>
          <w:lang w:val="bs-Latn-BA"/>
        </w:rPr>
        <w:t xml:space="preserve"> </w:t>
      </w:r>
      <w:r w:rsidRPr="009C27AD">
        <w:rPr>
          <w:rFonts w:cstheme="minorHAnsi"/>
          <w:sz w:val="24"/>
          <w:szCs w:val="24"/>
        </w:rPr>
        <w:t>predviđeno</w:t>
      </w:r>
      <w:r>
        <w:rPr>
          <w:rFonts w:cstheme="minorHAnsi"/>
          <w:sz w:val="24"/>
          <w:szCs w:val="24"/>
          <w:lang w:val="bs-Latn-BA"/>
        </w:rPr>
        <w:t xml:space="preserve"> je</w:t>
      </w:r>
      <w:r w:rsidRPr="009C27AD">
        <w:rPr>
          <w:rFonts w:cstheme="minorHAnsi"/>
          <w:sz w:val="24"/>
          <w:szCs w:val="24"/>
        </w:rPr>
        <w:t xml:space="preserve"> da se izvrše </w:t>
      </w:r>
      <w:r w:rsidRPr="009C27AD">
        <w:rPr>
          <w:rFonts w:cstheme="minorHAnsi"/>
          <w:sz w:val="24"/>
          <w:szCs w:val="24"/>
          <w:lang w:val="bs-Latn-BA"/>
        </w:rPr>
        <w:t xml:space="preserve">radovi na </w:t>
      </w:r>
      <w:r w:rsidR="00975826">
        <w:rPr>
          <w:rFonts w:cstheme="minorHAnsi"/>
          <w:sz w:val="24"/>
          <w:szCs w:val="24"/>
          <w:lang w:val="bs-Latn-BA"/>
        </w:rPr>
        <w:t>zamjeni</w:t>
      </w:r>
      <w:r w:rsidRPr="009C27AD">
        <w:rPr>
          <w:rFonts w:cstheme="minorHAnsi"/>
          <w:sz w:val="24"/>
          <w:szCs w:val="24"/>
          <w:lang w:val="bs-Latn-BA"/>
        </w:rPr>
        <w:t xml:space="preserve"> (AMN) Sistema za automatsko mjerenje nivoa goriva za </w:t>
      </w:r>
      <w:r>
        <w:rPr>
          <w:rFonts w:cstheme="minorHAnsi"/>
          <w:sz w:val="24"/>
          <w:szCs w:val="24"/>
          <w:lang w:val="bs-Latn-BA"/>
        </w:rPr>
        <w:t>8</w:t>
      </w:r>
      <w:r w:rsidRPr="009C27AD">
        <w:rPr>
          <w:rFonts w:cstheme="minorHAnsi"/>
          <w:sz w:val="24"/>
          <w:szCs w:val="24"/>
          <w:lang w:val="bs-Latn-BA"/>
        </w:rPr>
        <w:t xml:space="preserve"> rezervoara i povezivanja </w:t>
      </w:r>
      <w:r w:rsidR="00975826">
        <w:rPr>
          <w:rFonts w:cstheme="minorHAnsi"/>
          <w:sz w:val="24"/>
          <w:szCs w:val="24"/>
          <w:lang w:val="bs-Latn-BA"/>
        </w:rPr>
        <w:t>na konzolu</w:t>
      </w:r>
      <w:r w:rsidRPr="009C27AD">
        <w:rPr>
          <w:rFonts w:cstheme="minorHAnsi"/>
          <w:sz w:val="24"/>
          <w:szCs w:val="24"/>
        </w:rPr>
        <w:t xml:space="preserve">. </w:t>
      </w:r>
    </w:p>
    <w:p w:rsidR="00264823" w:rsidRPr="008E6A64" w:rsidRDefault="00264823" w:rsidP="0026482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C27AD">
        <w:rPr>
          <w:rFonts w:cstheme="minorHAnsi"/>
          <w:sz w:val="24"/>
          <w:szCs w:val="24"/>
          <w:lang w:val="bs-Latn-BA"/>
        </w:rPr>
        <w:t xml:space="preserve">Ovim Tehničkim zadatkom predviđena je </w:t>
      </w:r>
      <w:r w:rsidR="00975826">
        <w:rPr>
          <w:rFonts w:cstheme="minorHAnsi"/>
          <w:sz w:val="24"/>
          <w:szCs w:val="24"/>
          <w:lang w:val="bs-Latn-BA"/>
        </w:rPr>
        <w:t>zamjena</w:t>
      </w:r>
      <w:r w:rsidRPr="009C27AD">
        <w:rPr>
          <w:rFonts w:cstheme="minorHAnsi"/>
          <w:sz w:val="24"/>
          <w:szCs w:val="24"/>
          <w:lang w:val="bs-Latn-BA"/>
        </w:rPr>
        <w:t xml:space="preserve"> </w:t>
      </w:r>
      <w:r>
        <w:rPr>
          <w:rFonts w:cstheme="minorHAnsi"/>
          <w:sz w:val="24"/>
          <w:szCs w:val="24"/>
          <w:lang w:val="bs-Latn-BA"/>
        </w:rPr>
        <w:t>8</w:t>
      </w:r>
      <w:r w:rsidRPr="009C27AD">
        <w:rPr>
          <w:rFonts w:cstheme="minorHAnsi"/>
          <w:sz w:val="24"/>
          <w:szCs w:val="24"/>
          <w:lang w:val="bs-Latn-BA"/>
        </w:rPr>
        <w:t xml:space="preserve"> sondi sa plovkom za gustinu za rezervoare R10</w:t>
      </w:r>
      <w:r w:rsidRPr="00AC77AA">
        <w:rPr>
          <w:rFonts w:cstheme="minorHAnsi"/>
          <w:sz w:val="24"/>
          <w:szCs w:val="24"/>
          <w:lang w:val="bs-Latn-BA"/>
        </w:rPr>
        <w:t xml:space="preserve">, </w:t>
      </w:r>
      <w:r w:rsidRPr="009C27AD">
        <w:rPr>
          <w:rFonts w:cstheme="minorHAnsi"/>
          <w:sz w:val="24"/>
          <w:szCs w:val="24"/>
          <w:lang w:val="bs-Latn-BA"/>
        </w:rPr>
        <w:t>R9</w:t>
      </w:r>
      <w:r w:rsidRPr="00AC77AA">
        <w:rPr>
          <w:rFonts w:cstheme="minorHAnsi"/>
          <w:sz w:val="24"/>
          <w:szCs w:val="24"/>
          <w:lang w:val="bs-Latn-BA"/>
        </w:rPr>
        <w:t xml:space="preserve">, </w:t>
      </w:r>
      <w:r w:rsidRPr="009C27AD">
        <w:rPr>
          <w:rFonts w:cstheme="minorHAnsi"/>
          <w:sz w:val="24"/>
          <w:szCs w:val="24"/>
          <w:lang w:val="bs-Latn-BA"/>
        </w:rPr>
        <w:t>R3</w:t>
      </w:r>
      <w:r w:rsidRPr="00AC77AA">
        <w:rPr>
          <w:rFonts w:cstheme="minorHAnsi"/>
          <w:sz w:val="24"/>
          <w:szCs w:val="24"/>
          <w:lang w:val="bs-Latn-BA"/>
        </w:rPr>
        <w:t xml:space="preserve">, </w:t>
      </w:r>
      <w:r w:rsidRPr="009C27AD">
        <w:rPr>
          <w:rFonts w:cstheme="minorHAnsi"/>
          <w:sz w:val="24"/>
          <w:szCs w:val="24"/>
          <w:lang w:val="bs-Latn-BA"/>
        </w:rPr>
        <w:t>R4</w:t>
      </w:r>
      <w:r w:rsidRPr="00AC77AA">
        <w:rPr>
          <w:rFonts w:cstheme="minorHAnsi"/>
          <w:sz w:val="24"/>
          <w:szCs w:val="24"/>
          <w:lang w:val="bs-Latn-BA"/>
        </w:rPr>
        <w:t xml:space="preserve">, </w:t>
      </w:r>
      <w:r w:rsidRPr="009C27AD">
        <w:rPr>
          <w:rFonts w:cstheme="minorHAnsi"/>
          <w:sz w:val="24"/>
          <w:szCs w:val="24"/>
          <w:lang w:val="bs-Latn-BA"/>
        </w:rPr>
        <w:t>R8</w:t>
      </w:r>
      <w:r w:rsidRPr="00AC77AA">
        <w:rPr>
          <w:rFonts w:cstheme="minorHAnsi"/>
          <w:sz w:val="24"/>
          <w:szCs w:val="24"/>
          <w:lang w:val="bs-Latn-BA"/>
        </w:rPr>
        <w:t xml:space="preserve">, </w:t>
      </w:r>
      <w:r w:rsidRPr="009C27AD">
        <w:rPr>
          <w:rFonts w:cstheme="minorHAnsi"/>
          <w:sz w:val="24"/>
          <w:szCs w:val="24"/>
          <w:lang w:val="bs-Latn-BA"/>
        </w:rPr>
        <w:t>R6</w:t>
      </w:r>
      <w:r w:rsidRPr="00AC77AA">
        <w:rPr>
          <w:rFonts w:cstheme="minorHAnsi"/>
          <w:sz w:val="24"/>
          <w:szCs w:val="24"/>
          <w:lang w:val="bs-Latn-BA"/>
        </w:rPr>
        <w:t xml:space="preserve">, </w:t>
      </w:r>
      <w:r w:rsidRPr="003868FB">
        <w:rPr>
          <w:rFonts w:cstheme="minorHAnsi"/>
          <w:sz w:val="24"/>
          <w:szCs w:val="24"/>
          <w:lang w:val="bs-Latn-BA"/>
        </w:rPr>
        <w:t>R5</w:t>
      </w:r>
      <w:r w:rsidRPr="00AC77AA">
        <w:rPr>
          <w:rFonts w:cstheme="minorHAnsi"/>
          <w:sz w:val="24"/>
          <w:szCs w:val="24"/>
          <w:lang w:val="bs-Latn-BA"/>
        </w:rPr>
        <w:t xml:space="preserve">, </w:t>
      </w:r>
      <w:r w:rsidRPr="003868FB">
        <w:rPr>
          <w:rFonts w:cstheme="minorHAnsi"/>
          <w:sz w:val="24"/>
          <w:szCs w:val="24"/>
          <w:lang w:val="bs-Latn-BA"/>
        </w:rPr>
        <w:t>R7</w:t>
      </w:r>
      <w:r w:rsidRPr="00AC77AA">
        <w:rPr>
          <w:rFonts w:cstheme="minorHAnsi"/>
          <w:sz w:val="24"/>
          <w:szCs w:val="24"/>
          <w:lang w:val="bs-Latn-BA"/>
        </w:rPr>
        <w:t xml:space="preserve">, </w:t>
      </w:r>
      <w:r w:rsidR="00975826" w:rsidRPr="00AC77AA">
        <w:rPr>
          <w:rFonts w:cstheme="minorHAnsi"/>
          <w:sz w:val="24"/>
          <w:szCs w:val="24"/>
          <w:lang w:val="bs-Latn-BA"/>
        </w:rPr>
        <w:t>i njihovo</w:t>
      </w:r>
      <w:r w:rsidR="00975826" w:rsidRPr="008E6A64">
        <w:rPr>
          <w:rFonts w:cstheme="minorHAnsi"/>
          <w:sz w:val="24"/>
          <w:szCs w:val="24"/>
        </w:rPr>
        <w:t xml:space="preserve"> povezivanje na upravljačku konzolu. Sonde trebaju da su kompatibilne sa upravljačkom konzolom koja se</w:t>
      </w:r>
      <w:r w:rsidR="008E6A64" w:rsidRPr="008E6A64">
        <w:rPr>
          <w:rFonts w:cstheme="minorHAnsi"/>
          <w:sz w:val="24"/>
          <w:szCs w:val="24"/>
        </w:rPr>
        <w:t xml:space="preserve"> nalazi na terminalu, odnosno sa </w:t>
      </w:r>
      <w:r w:rsidR="008E6A64" w:rsidRPr="008E6A64">
        <w:rPr>
          <w:rFonts w:cstheme="minorHAnsi"/>
          <w:b/>
          <w:sz w:val="24"/>
          <w:szCs w:val="24"/>
        </w:rPr>
        <w:t xml:space="preserve">OPW </w:t>
      </w:r>
      <w:proofErr w:type="spellStart"/>
      <w:r w:rsidR="008E6A64" w:rsidRPr="008E6A64">
        <w:rPr>
          <w:rFonts w:cstheme="minorHAnsi"/>
          <w:b/>
          <w:sz w:val="24"/>
          <w:szCs w:val="24"/>
        </w:rPr>
        <w:t>SiteSentinel</w:t>
      </w:r>
      <w:proofErr w:type="spellEnd"/>
      <w:r w:rsidR="008E6A64" w:rsidRPr="008E6A64">
        <w:rPr>
          <w:rFonts w:cstheme="minorHAnsi"/>
          <w:b/>
          <w:sz w:val="24"/>
          <w:szCs w:val="24"/>
        </w:rPr>
        <w:t xml:space="preserve"> Nano </w:t>
      </w:r>
      <w:proofErr w:type="spellStart"/>
      <w:r w:rsidR="008E6A64" w:rsidRPr="008E6A64">
        <w:rPr>
          <w:rFonts w:cstheme="minorHAnsi"/>
          <w:b/>
          <w:sz w:val="24"/>
          <w:szCs w:val="24"/>
        </w:rPr>
        <w:t>Console</w:t>
      </w:r>
      <w:proofErr w:type="spellEnd"/>
      <w:r w:rsidR="008E6A64" w:rsidRPr="008E6A64">
        <w:rPr>
          <w:rFonts w:cstheme="minorHAnsi"/>
          <w:b/>
          <w:sz w:val="24"/>
          <w:szCs w:val="24"/>
        </w:rPr>
        <w:t>.</w:t>
      </w:r>
    </w:p>
    <w:p w:rsidR="00264823" w:rsidRDefault="00264823" w:rsidP="00264823">
      <w:pPr>
        <w:spacing w:after="0" w:line="240" w:lineRule="auto"/>
        <w:jc w:val="both"/>
        <w:rPr>
          <w:rFonts w:cstheme="minorHAnsi"/>
          <w:sz w:val="24"/>
          <w:szCs w:val="24"/>
          <w:lang w:val="bs-Latn-BA"/>
        </w:rPr>
      </w:pPr>
    </w:p>
    <w:p w:rsidR="008E6A64" w:rsidRDefault="008E6A64" w:rsidP="00264823">
      <w:pPr>
        <w:spacing w:after="0" w:line="240" w:lineRule="auto"/>
        <w:jc w:val="both"/>
        <w:rPr>
          <w:rFonts w:cstheme="minorHAnsi"/>
          <w:sz w:val="24"/>
          <w:szCs w:val="24"/>
          <w:lang w:val="bs-Latn-BA"/>
        </w:rPr>
      </w:pPr>
    </w:p>
    <w:p w:rsidR="008E6A64" w:rsidRPr="009C27AD" w:rsidRDefault="008E6A64" w:rsidP="00264823">
      <w:pPr>
        <w:spacing w:after="0" w:line="240" w:lineRule="auto"/>
        <w:jc w:val="both"/>
        <w:rPr>
          <w:rFonts w:cstheme="minorHAnsi"/>
          <w:sz w:val="24"/>
          <w:szCs w:val="24"/>
          <w:lang w:val="bs-Latn-BA"/>
        </w:rPr>
      </w:pPr>
    </w:p>
    <w:p w:rsidR="00264823" w:rsidRPr="009C27AD" w:rsidRDefault="00264823" w:rsidP="00264823">
      <w:pPr>
        <w:spacing w:after="0" w:line="240" w:lineRule="auto"/>
        <w:jc w:val="both"/>
        <w:rPr>
          <w:rFonts w:cstheme="minorHAnsi"/>
          <w:sz w:val="24"/>
          <w:szCs w:val="24"/>
          <w:lang w:val="bs-Latn-BA"/>
        </w:rPr>
      </w:pPr>
      <w:r w:rsidRPr="009C27AD">
        <w:rPr>
          <w:rFonts w:cstheme="minorHAnsi"/>
          <w:sz w:val="24"/>
          <w:szCs w:val="24"/>
          <w:lang w:val="bs-Latn-BA"/>
        </w:rPr>
        <w:lastRenderedPageBreak/>
        <w:t>Šematski prikaz rezervoara na Terminalu Srebrenik sa pozicijama i kapacitetima:</w:t>
      </w:r>
    </w:p>
    <w:p w:rsidR="00264823" w:rsidRPr="009C27AD" w:rsidRDefault="00264823" w:rsidP="00264823">
      <w:pPr>
        <w:spacing w:after="0" w:line="240" w:lineRule="auto"/>
        <w:jc w:val="both"/>
        <w:rPr>
          <w:rFonts w:cstheme="minorHAnsi"/>
          <w:sz w:val="24"/>
          <w:szCs w:val="24"/>
          <w:lang w:val="bs-Latn-BA"/>
        </w:rPr>
      </w:pPr>
      <w:r w:rsidRPr="009C27AD">
        <w:rPr>
          <w:rFonts w:cstheme="minorHAnsi"/>
          <w:noProof/>
          <w:lang w:val="hr-BA" w:eastAsia="hr-BA"/>
        </w:rPr>
        <w:drawing>
          <wp:inline distT="0" distB="0" distL="0" distR="0" wp14:anchorId="5297D907" wp14:editId="266DB949">
            <wp:extent cx="5727700" cy="3459480"/>
            <wp:effectExtent l="0" t="0" r="6350" b="762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45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823" w:rsidRPr="009C27AD" w:rsidRDefault="00264823" w:rsidP="00264823">
      <w:pPr>
        <w:spacing w:after="0" w:line="240" w:lineRule="auto"/>
        <w:jc w:val="both"/>
        <w:rPr>
          <w:rFonts w:cstheme="minorHAnsi"/>
          <w:sz w:val="24"/>
          <w:szCs w:val="24"/>
          <w:lang w:val="bs-Latn-BA"/>
        </w:rPr>
      </w:pPr>
    </w:p>
    <w:p w:rsidR="00264823" w:rsidRPr="009C27AD" w:rsidRDefault="008E6A64" w:rsidP="00264823">
      <w:pPr>
        <w:spacing w:after="0" w:line="240" w:lineRule="auto"/>
        <w:jc w:val="both"/>
        <w:rPr>
          <w:rFonts w:cstheme="minorHAnsi"/>
          <w:sz w:val="24"/>
          <w:szCs w:val="24"/>
          <w:lang w:val="bs-Latn-BA"/>
        </w:rPr>
      </w:pPr>
      <w:r>
        <w:rPr>
          <w:rFonts w:cstheme="minorHAnsi"/>
          <w:sz w:val="24"/>
          <w:szCs w:val="24"/>
          <w:lang w:val="bs-Latn-BA"/>
        </w:rPr>
        <w:t xml:space="preserve"> </w:t>
      </w:r>
    </w:p>
    <w:p w:rsidR="00264823" w:rsidRPr="004E47DC" w:rsidRDefault="00264823" w:rsidP="00264823">
      <w:pPr>
        <w:spacing w:after="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4E47DC">
        <w:rPr>
          <w:rFonts w:cstheme="minorHAnsi"/>
          <w:b/>
          <w:sz w:val="24"/>
          <w:szCs w:val="24"/>
          <w:u w:val="single"/>
        </w:rPr>
        <w:t>VRIJEME ZA RE</w:t>
      </w:r>
      <w:r w:rsidRPr="004E47DC">
        <w:rPr>
          <w:rFonts w:cstheme="minorHAnsi"/>
          <w:b/>
          <w:sz w:val="24"/>
          <w:szCs w:val="24"/>
          <w:u w:val="single"/>
          <w:lang w:val="bs-Latn-BA"/>
        </w:rPr>
        <w:t>A</w:t>
      </w:r>
      <w:r w:rsidRPr="004E47DC">
        <w:rPr>
          <w:rFonts w:cstheme="minorHAnsi"/>
          <w:b/>
          <w:sz w:val="24"/>
          <w:szCs w:val="24"/>
          <w:u w:val="single"/>
        </w:rPr>
        <w:t xml:space="preserve">LIZACIJU PROJEKTA– ROK </w:t>
      </w:r>
    </w:p>
    <w:p w:rsidR="00264823" w:rsidRPr="004E47DC" w:rsidRDefault="00264823" w:rsidP="00264823">
      <w:pPr>
        <w:spacing w:after="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:rsidR="00264823" w:rsidRPr="004E47DC" w:rsidRDefault="00264823" w:rsidP="00264823">
      <w:pPr>
        <w:spacing w:after="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:rsidR="00264823" w:rsidRPr="004E47DC" w:rsidRDefault="00264823" w:rsidP="00264823">
      <w:pPr>
        <w:jc w:val="both"/>
        <w:rPr>
          <w:rFonts w:cstheme="minorHAnsi"/>
          <w:sz w:val="24"/>
          <w:szCs w:val="24"/>
        </w:rPr>
      </w:pPr>
      <w:r w:rsidRPr="004E47DC">
        <w:rPr>
          <w:rFonts w:cstheme="minorHAnsi"/>
          <w:sz w:val="24"/>
          <w:szCs w:val="24"/>
        </w:rPr>
        <w:t xml:space="preserve">Dozvoljeno </w:t>
      </w:r>
      <w:proofErr w:type="spellStart"/>
      <w:r w:rsidRPr="004E47DC">
        <w:rPr>
          <w:rFonts w:cstheme="minorHAnsi"/>
          <w:sz w:val="24"/>
          <w:szCs w:val="24"/>
        </w:rPr>
        <w:t>vrijeme</w:t>
      </w:r>
      <w:proofErr w:type="spellEnd"/>
      <w:r w:rsidRPr="004E47DC">
        <w:rPr>
          <w:rFonts w:cstheme="minorHAnsi"/>
          <w:sz w:val="24"/>
          <w:szCs w:val="24"/>
        </w:rPr>
        <w:t xml:space="preserve"> isporuke </w:t>
      </w:r>
      <w:r w:rsidRPr="004E47DC">
        <w:rPr>
          <w:rFonts w:cstheme="minorHAnsi"/>
          <w:sz w:val="24"/>
          <w:szCs w:val="24"/>
          <w:lang w:val="bs-Latn-BA"/>
        </w:rPr>
        <w:t xml:space="preserve">opreme, ugradnje i </w:t>
      </w:r>
      <w:r w:rsidRPr="004E47DC">
        <w:rPr>
          <w:rFonts w:cstheme="minorHAnsi"/>
          <w:sz w:val="24"/>
          <w:szCs w:val="24"/>
        </w:rPr>
        <w:t xml:space="preserve">puštanje u funkciju je 60 dana od dana </w:t>
      </w:r>
      <w:r w:rsidR="00975826">
        <w:rPr>
          <w:rFonts w:cstheme="minorHAnsi"/>
          <w:sz w:val="24"/>
          <w:szCs w:val="24"/>
        </w:rPr>
        <w:t>potpisivanja ugovora</w:t>
      </w:r>
      <w:r w:rsidRPr="004E47DC">
        <w:rPr>
          <w:rFonts w:cstheme="minorHAnsi"/>
          <w:sz w:val="24"/>
          <w:szCs w:val="24"/>
        </w:rPr>
        <w:t xml:space="preserve"> </w:t>
      </w:r>
      <w:r w:rsidRPr="004E47DC">
        <w:rPr>
          <w:rFonts w:cstheme="minorHAnsi"/>
          <w:sz w:val="24"/>
          <w:szCs w:val="24"/>
          <w:lang w:val="bs-Latn-BA"/>
        </w:rPr>
        <w:t xml:space="preserve">, </w:t>
      </w:r>
      <w:r w:rsidRPr="004E47DC">
        <w:rPr>
          <w:rFonts w:cstheme="minorHAnsi"/>
          <w:sz w:val="24"/>
          <w:szCs w:val="24"/>
        </w:rPr>
        <w:t xml:space="preserve">u kojem dobavljač treba u potpunosti pustiti </w:t>
      </w:r>
      <w:r w:rsidRPr="004E47DC">
        <w:rPr>
          <w:rFonts w:cstheme="minorHAnsi"/>
          <w:sz w:val="24"/>
          <w:szCs w:val="24"/>
          <w:lang w:val="bs-Latn-BA"/>
        </w:rPr>
        <w:t>opremu u rad uz potpunu funkcionalnost terminalskog postrojenja</w:t>
      </w:r>
      <w:r w:rsidRPr="004E47DC">
        <w:rPr>
          <w:rFonts w:cstheme="minorHAnsi"/>
          <w:sz w:val="24"/>
          <w:szCs w:val="24"/>
        </w:rPr>
        <w:t>, bez naknadnih dodatnih radova i troškova.</w:t>
      </w:r>
    </w:p>
    <w:p w:rsidR="00264823" w:rsidRPr="00AC0FDB" w:rsidRDefault="00264823" w:rsidP="00AC0FDB">
      <w:pPr>
        <w:jc w:val="both"/>
        <w:rPr>
          <w:rFonts w:cstheme="minorHAnsi"/>
          <w:sz w:val="24"/>
          <w:szCs w:val="24"/>
        </w:rPr>
      </w:pPr>
      <w:r w:rsidRPr="004E47DC">
        <w:rPr>
          <w:rFonts w:cstheme="minorHAnsi"/>
          <w:sz w:val="24"/>
          <w:szCs w:val="24"/>
        </w:rPr>
        <w:t>Ovaj rok može se produžiti u izuzetnim slučajevima uz saglasnost odgovornog lica G-Petrola.</w:t>
      </w:r>
    </w:p>
    <w:p w:rsidR="00264823" w:rsidRPr="004E47DC" w:rsidRDefault="00975826" w:rsidP="00264823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SERVISIRANJE I </w:t>
      </w:r>
      <w:r w:rsidR="00264823" w:rsidRPr="004E47DC">
        <w:rPr>
          <w:rFonts w:cstheme="minorHAnsi"/>
          <w:b/>
          <w:sz w:val="24"/>
          <w:szCs w:val="24"/>
          <w:u w:val="single"/>
        </w:rPr>
        <w:t>REZERVNI DIJELOVI</w:t>
      </w:r>
    </w:p>
    <w:p w:rsidR="00975826" w:rsidRDefault="00975826" w:rsidP="00264823">
      <w:pPr>
        <w:jc w:val="both"/>
        <w:rPr>
          <w:rFonts w:cstheme="minorHAnsi"/>
          <w:sz w:val="24"/>
          <w:szCs w:val="24"/>
        </w:rPr>
      </w:pPr>
      <w:r w:rsidRPr="00AC0FDB">
        <w:rPr>
          <w:rFonts w:cstheme="minorHAnsi"/>
          <w:sz w:val="24"/>
          <w:szCs w:val="24"/>
        </w:rPr>
        <w:t xml:space="preserve">Za </w:t>
      </w:r>
      <w:proofErr w:type="spellStart"/>
      <w:r w:rsidRPr="00AC0FDB">
        <w:rPr>
          <w:rFonts w:cstheme="minorHAnsi"/>
          <w:sz w:val="24"/>
          <w:szCs w:val="24"/>
        </w:rPr>
        <w:t>vrijeme</w:t>
      </w:r>
      <w:proofErr w:type="spellEnd"/>
      <w:r w:rsidRPr="00AC0FDB">
        <w:rPr>
          <w:rFonts w:cstheme="minorHAnsi"/>
          <w:sz w:val="24"/>
          <w:szCs w:val="24"/>
        </w:rPr>
        <w:t xml:space="preserve"> trajanja garantnog roka</w:t>
      </w:r>
      <w:r w:rsidR="007560CB">
        <w:rPr>
          <w:rFonts w:cstheme="minorHAnsi"/>
          <w:sz w:val="24"/>
          <w:szCs w:val="24"/>
        </w:rPr>
        <w:t xml:space="preserve"> (24 </w:t>
      </w:r>
      <w:proofErr w:type="spellStart"/>
      <w:r w:rsidR="007560CB">
        <w:rPr>
          <w:rFonts w:cstheme="minorHAnsi"/>
          <w:sz w:val="24"/>
          <w:szCs w:val="24"/>
        </w:rPr>
        <w:t>mjeseca</w:t>
      </w:r>
      <w:proofErr w:type="spellEnd"/>
      <w:r w:rsidR="007560CB">
        <w:rPr>
          <w:rFonts w:cstheme="minorHAnsi"/>
          <w:sz w:val="24"/>
          <w:szCs w:val="24"/>
        </w:rPr>
        <w:t>)</w:t>
      </w:r>
      <w:r w:rsidRPr="00AC0FDB">
        <w:rPr>
          <w:rFonts w:cstheme="minorHAnsi"/>
          <w:sz w:val="24"/>
          <w:szCs w:val="24"/>
        </w:rPr>
        <w:t xml:space="preserve">, svi kvarovi na sondama koji nisu prouzrokovani nepravilnim rukovanjem ili nemarom operatera, u nadležnosti su dobavljača, odnosno isti je dužan da </w:t>
      </w:r>
      <w:r w:rsidR="00AC0FDB" w:rsidRPr="00AC0FDB">
        <w:rPr>
          <w:rFonts w:cstheme="minorHAnsi"/>
          <w:sz w:val="24"/>
          <w:szCs w:val="24"/>
        </w:rPr>
        <w:t>sondu</w:t>
      </w:r>
      <w:r w:rsidRPr="00AC0FDB">
        <w:rPr>
          <w:rFonts w:cstheme="minorHAnsi"/>
          <w:sz w:val="24"/>
          <w:szCs w:val="24"/>
        </w:rPr>
        <w:t xml:space="preserve"> stavi u ispravno stanje najkasnije </w:t>
      </w:r>
      <w:r w:rsidR="00AC0FDB" w:rsidRPr="00AC0FDB">
        <w:rPr>
          <w:rFonts w:cstheme="minorHAnsi"/>
          <w:sz w:val="24"/>
          <w:szCs w:val="24"/>
        </w:rPr>
        <w:t>48h od trenutka slanja prijave kvara.</w:t>
      </w:r>
    </w:p>
    <w:p w:rsidR="00264823" w:rsidRPr="004E47DC" w:rsidRDefault="00264823" w:rsidP="00264823">
      <w:pPr>
        <w:jc w:val="both"/>
        <w:rPr>
          <w:rFonts w:cstheme="minorHAnsi"/>
          <w:sz w:val="24"/>
          <w:szCs w:val="24"/>
        </w:rPr>
      </w:pPr>
      <w:r w:rsidRPr="004E47DC">
        <w:rPr>
          <w:rFonts w:cstheme="minorHAnsi"/>
          <w:sz w:val="24"/>
          <w:szCs w:val="24"/>
        </w:rPr>
        <w:t xml:space="preserve">Rezervni </w:t>
      </w:r>
      <w:proofErr w:type="spellStart"/>
      <w:r w:rsidRPr="004E47DC">
        <w:rPr>
          <w:rFonts w:cstheme="minorHAnsi"/>
          <w:sz w:val="24"/>
          <w:szCs w:val="24"/>
        </w:rPr>
        <w:t>dijelovi</w:t>
      </w:r>
      <w:proofErr w:type="spellEnd"/>
      <w:r w:rsidRPr="004E47DC">
        <w:rPr>
          <w:rFonts w:cstheme="minorHAnsi"/>
          <w:sz w:val="24"/>
          <w:szCs w:val="24"/>
        </w:rPr>
        <w:t xml:space="preserve"> koji će se koristiti  u garantnom roku trebaju biti novi </w:t>
      </w:r>
      <w:r>
        <w:rPr>
          <w:rFonts w:cstheme="minorHAnsi"/>
          <w:sz w:val="24"/>
          <w:szCs w:val="24"/>
          <w:lang w:val="bs-Latn-BA"/>
        </w:rPr>
        <w:t>i</w:t>
      </w:r>
      <w:r w:rsidRPr="004E47DC">
        <w:rPr>
          <w:rFonts w:cstheme="minorHAnsi"/>
          <w:sz w:val="24"/>
          <w:szCs w:val="24"/>
        </w:rPr>
        <w:t xml:space="preserve"> originalni </w:t>
      </w:r>
      <w:proofErr w:type="spellStart"/>
      <w:r w:rsidRPr="004E47DC">
        <w:rPr>
          <w:rFonts w:cstheme="minorHAnsi"/>
          <w:sz w:val="24"/>
          <w:szCs w:val="24"/>
        </w:rPr>
        <w:t>dijelovi</w:t>
      </w:r>
      <w:proofErr w:type="spellEnd"/>
      <w:r w:rsidRPr="004E47DC">
        <w:rPr>
          <w:rFonts w:cstheme="minorHAnsi"/>
          <w:sz w:val="24"/>
          <w:szCs w:val="24"/>
        </w:rPr>
        <w:t xml:space="preserve"> proizvođača, sa adekvatnom </w:t>
      </w:r>
      <w:proofErr w:type="spellStart"/>
      <w:r w:rsidRPr="004E47DC">
        <w:rPr>
          <w:rFonts w:cstheme="minorHAnsi"/>
          <w:sz w:val="24"/>
          <w:szCs w:val="24"/>
        </w:rPr>
        <w:t>popratnom</w:t>
      </w:r>
      <w:proofErr w:type="spellEnd"/>
      <w:r w:rsidRPr="004E47DC">
        <w:rPr>
          <w:rFonts w:cstheme="minorHAnsi"/>
          <w:sz w:val="24"/>
          <w:szCs w:val="24"/>
        </w:rPr>
        <w:t xml:space="preserve"> dokumentacijom.</w:t>
      </w:r>
    </w:p>
    <w:p w:rsidR="00264823" w:rsidRPr="004E47DC" w:rsidRDefault="00264823" w:rsidP="00264823">
      <w:pPr>
        <w:jc w:val="both"/>
        <w:rPr>
          <w:rFonts w:cstheme="minorHAnsi"/>
          <w:sz w:val="24"/>
          <w:szCs w:val="24"/>
        </w:rPr>
      </w:pPr>
      <w:r w:rsidRPr="004E47DC">
        <w:rPr>
          <w:rFonts w:cstheme="minorHAnsi"/>
          <w:sz w:val="24"/>
          <w:szCs w:val="24"/>
        </w:rPr>
        <w:t xml:space="preserve">Svaki rezervni </w:t>
      </w:r>
      <w:proofErr w:type="spellStart"/>
      <w:r w:rsidRPr="004E47DC">
        <w:rPr>
          <w:rFonts w:cstheme="minorHAnsi"/>
          <w:sz w:val="24"/>
          <w:szCs w:val="24"/>
        </w:rPr>
        <w:t>dio</w:t>
      </w:r>
      <w:proofErr w:type="spellEnd"/>
      <w:r w:rsidRPr="004E47DC">
        <w:rPr>
          <w:rFonts w:cstheme="minorHAnsi"/>
          <w:sz w:val="24"/>
          <w:szCs w:val="24"/>
        </w:rPr>
        <w:t xml:space="preserve"> mora imati i </w:t>
      </w:r>
      <w:r w:rsidRPr="004E47DC">
        <w:rPr>
          <w:rFonts w:cstheme="minorHAnsi"/>
          <w:b/>
          <w:sz w:val="24"/>
          <w:szCs w:val="24"/>
        </w:rPr>
        <w:t>garantni rok</w:t>
      </w:r>
      <w:r w:rsidRPr="004E47DC">
        <w:rPr>
          <w:rFonts w:cstheme="minorHAnsi"/>
          <w:sz w:val="24"/>
          <w:szCs w:val="24"/>
        </w:rPr>
        <w:t xml:space="preserve"> propisan od strane proizvođača, a najmanje 12 </w:t>
      </w:r>
      <w:proofErr w:type="spellStart"/>
      <w:r w:rsidRPr="004E47DC">
        <w:rPr>
          <w:rFonts w:cstheme="minorHAnsi"/>
          <w:sz w:val="24"/>
          <w:szCs w:val="24"/>
        </w:rPr>
        <w:t>mjeseca</w:t>
      </w:r>
      <w:proofErr w:type="spellEnd"/>
      <w:r w:rsidRPr="004E47DC">
        <w:rPr>
          <w:rFonts w:cstheme="minorHAnsi"/>
          <w:sz w:val="24"/>
          <w:szCs w:val="24"/>
        </w:rPr>
        <w:t xml:space="preserve"> od dana ugradnje.</w:t>
      </w:r>
    </w:p>
    <w:p w:rsidR="00264823" w:rsidRDefault="00264823" w:rsidP="00264823">
      <w:pPr>
        <w:jc w:val="both"/>
        <w:rPr>
          <w:rFonts w:cstheme="minorHAnsi"/>
          <w:b/>
          <w:color w:val="0070C0"/>
          <w:sz w:val="24"/>
          <w:szCs w:val="24"/>
          <w:u w:val="single"/>
        </w:rPr>
      </w:pPr>
      <w:r w:rsidRPr="004E47DC">
        <w:rPr>
          <w:rFonts w:cstheme="minorHAnsi"/>
          <w:sz w:val="24"/>
          <w:szCs w:val="24"/>
        </w:rPr>
        <w:t xml:space="preserve">Ponuđač je u obavezi omogućiti isporuku originalnih </w:t>
      </w:r>
      <w:proofErr w:type="spellStart"/>
      <w:r w:rsidRPr="004E47DC">
        <w:rPr>
          <w:rFonts w:cstheme="minorHAnsi"/>
          <w:sz w:val="24"/>
          <w:szCs w:val="24"/>
        </w:rPr>
        <w:t>dijelova</w:t>
      </w:r>
      <w:proofErr w:type="spellEnd"/>
      <w:r w:rsidRPr="004E47DC">
        <w:rPr>
          <w:rFonts w:cstheme="minorHAnsi"/>
          <w:sz w:val="24"/>
          <w:szCs w:val="24"/>
        </w:rPr>
        <w:t xml:space="preserve"> i servisiranje opreme u periodu 10 godina, od dana ugradnje.</w:t>
      </w:r>
      <w:r w:rsidRPr="004E47DC">
        <w:rPr>
          <w:rFonts w:cstheme="minorHAnsi"/>
          <w:b/>
          <w:color w:val="0070C0"/>
          <w:sz w:val="24"/>
          <w:szCs w:val="24"/>
          <w:u w:val="single"/>
        </w:rPr>
        <w:t xml:space="preserve"> </w:t>
      </w:r>
    </w:p>
    <w:p w:rsidR="00AC0FDB" w:rsidRDefault="00AC0FDB" w:rsidP="00AC0FDB">
      <w:pPr>
        <w:jc w:val="both"/>
        <w:rPr>
          <w:rFonts w:cstheme="minorHAnsi"/>
          <w:b/>
          <w:sz w:val="24"/>
          <w:szCs w:val="24"/>
          <w:u w:val="single"/>
        </w:rPr>
      </w:pPr>
    </w:p>
    <w:p w:rsidR="00AC0FDB" w:rsidRPr="00AC0FDB" w:rsidRDefault="00AC0FDB" w:rsidP="00AC0FDB">
      <w:pPr>
        <w:jc w:val="both"/>
        <w:rPr>
          <w:rFonts w:cstheme="minorHAnsi"/>
          <w:b/>
          <w:sz w:val="24"/>
          <w:szCs w:val="24"/>
          <w:u w:val="single"/>
        </w:rPr>
      </w:pPr>
      <w:r w:rsidRPr="00AC0FDB">
        <w:rPr>
          <w:rFonts w:cstheme="minorHAnsi"/>
          <w:b/>
          <w:sz w:val="24"/>
          <w:szCs w:val="24"/>
          <w:u w:val="single"/>
        </w:rPr>
        <w:lastRenderedPageBreak/>
        <w:t>UGOVORENA KAZNA</w:t>
      </w:r>
    </w:p>
    <w:p w:rsidR="00AC0FDB" w:rsidRPr="007C4015" w:rsidRDefault="00AC0FDB" w:rsidP="00AC0FDB">
      <w:pPr>
        <w:jc w:val="both"/>
        <w:rPr>
          <w:rFonts w:cs="Calibri"/>
          <w:sz w:val="24"/>
        </w:rPr>
      </w:pPr>
      <w:r w:rsidRPr="007C4015">
        <w:rPr>
          <w:rFonts w:cs="Calibri"/>
          <w:sz w:val="24"/>
        </w:rPr>
        <w:t>Ugovorena kazna je mehanizam zaštite naručioca u slučaju da dobavljač</w:t>
      </w:r>
      <w:r>
        <w:rPr>
          <w:rFonts w:cs="Calibri"/>
          <w:sz w:val="24"/>
        </w:rPr>
        <w:t xml:space="preserve"> ne izvrši uslugu popravke AMN-a u </w:t>
      </w:r>
      <w:r w:rsidRPr="007C4015">
        <w:rPr>
          <w:rFonts w:cs="Calibri"/>
          <w:sz w:val="24"/>
        </w:rPr>
        <w:t>definisanom rok</w:t>
      </w:r>
      <w:r>
        <w:rPr>
          <w:rFonts w:cs="Calibri"/>
          <w:sz w:val="24"/>
        </w:rPr>
        <w:t>u u</w:t>
      </w:r>
      <w:r w:rsidRPr="00C93632">
        <w:rPr>
          <w:rFonts w:cs="Calibri"/>
          <w:sz w:val="24"/>
        </w:rPr>
        <w:t xml:space="preserve"> </w:t>
      </w:r>
      <w:proofErr w:type="spellStart"/>
      <w:r w:rsidRPr="00C93632">
        <w:rPr>
          <w:rFonts w:cs="Calibri"/>
          <w:sz w:val="24"/>
        </w:rPr>
        <w:t>dijelu</w:t>
      </w:r>
      <w:proofErr w:type="spellEnd"/>
      <w:r w:rsidRPr="00C93632">
        <w:rPr>
          <w:rFonts w:cs="Calibri"/>
          <w:sz w:val="24"/>
        </w:rPr>
        <w:t xml:space="preserve"> tehničkog zadatka „SERVISIRANJE I REZERVNI DIJELOVI“</w:t>
      </w:r>
      <w:r>
        <w:rPr>
          <w:rFonts w:cs="Calibri"/>
          <w:sz w:val="24"/>
        </w:rPr>
        <w:t xml:space="preserve">, te ukoliko ne izvrši realizaciju projekta u prethodno definisanom roku </w:t>
      </w:r>
      <w:r w:rsidRPr="00C93632">
        <w:rPr>
          <w:rFonts w:cs="Calibri"/>
          <w:sz w:val="24"/>
        </w:rPr>
        <w:t xml:space="preserve">– u </w:t>
      </w:r>
      <w:proofErr w:type="spellStart"/>
      <w:r w:rsidRPr="00C93632">
        <w:rPr>
          <w:rFonts w:cs="Calibri"/>
          <w:sz w:val="24"/>
        </w:rPr>
        <w:t>dijelu</w:t>
      </w:r>
      <w:proofErr w:type="spellEnd"/>
      <w:r w:rsidRPr="00C93632">
        <w:rPr>
          <w:rFonts w:cs="Calibri"/>
          <w:sz w:val="24"/>
        </w:rPr>
        <w:t xml:space="preserve"> „VRIJEME ZA REALIZACIJU PROJEKTA-ROK“</w:t>
      </w:r>
      <w:r>
        <w:rPr>
          <w:rFonts w:cs="Calibri"/>
          <w:sz w:val="24"/>
        </w:rPr>
        <w:t>.</w:t>
      </w:r>
    </w:p>
    <w:p w:rsidR="00AC0FDB" w:rsidRDefault="00AC0FDB" w:rsidP="00AC0FDB">
      <w:pPr>
        <w:jc w:val="both"/>
        <w:rPr>
          <w:rFonts w:cs="Calibri"/>
          <w:b/>
          <w:sz w:val="24"/>
        </w:rPr>
      </w:pPr>
      <w:r w:rsidRPr="00F66CE5">
        <w:rPr>
          <w:rFonts w:cs="Calibri"/>
          <w:b/>
          <w:sz w:val="24"/>
        </w:rPr>
        <w:t xml:space="preserve">U slučaju prekoračenja roka kod dovođenja </w:t>
      </w:r>
      <w:r>
        <w:rPr>
          <w:rFonts w:cs="Calibri"/>
          <w:b/>
          <w:sz w:val="24"/>
        </w:rPr>
        <w:t>sondi</w:t>
      </w:r>
      <w:r w:rsidRPr="00F66CE5">
        <w:rPr>
          <w:rFonts w:cs="Calibri"/>
          <w:b/>
          <w:sz w:val="24"/>
        </w:rPr>
        <w:t xml:space="preserve"> u ispravno stanje iznos </w:t>
      </w:r>
      <w:r>
        <w:rPr>
          <w:rFonts w:cs="Calibri"/>
          <w:b/>
          <w:sz w:val="24"/>
        </w:rPr>
        <w:t>ugovorene kazne je 5</w:t>
      </w:r>
      <w:r w:rsidRPr="00F66CE5">
        <w:rPr>
          <w:rFonts w:cs="Calibri"/>
          <w:b/>
          <w:sz w:val="24"/>
        </w:rPr>
        <w:t>0 KM  za svaki sat zakašnjenja.</w:t>
      </w:r>
    </w:p>
    <w:p w:rsidR="00AC0FDB" w:rsidRPr="007C4015" w:rsidRDefault="00AC0FDB" w:rsidP="00AC0FDB">
      <w:pPr>
        <w:jc w:val="both"/>
        <w:rPr>
          <w:rFonts w:cs="Calibri"/>
          <w:sz w:val="24"/>
        </w:rPr>
      </w:pPr>
      <w:r w:rsidRPr="007C4015">
        <w:rPr>
          <w:rFonts w:cs="Calibri"/>
          <w:sz w:val="24"/>
        </w:rPr>
        <w:t xml:space="preserve">Ugovorena kazna za prekoračenje </w:t>
      </w:r>
      <w:r w:rsidRPr="007C4015">
        <w:rPr>
          <w:rFonts w:cs="Calibri"/>
          <w:b/>
          <w:sz w:val="24"/>
        </w:rPr>
        <w:t>ugovorenog roka za realizaciju projekta</w:t>
      </w:r>
      <w:r>
        <w:rPr>
          <w:rFonts w:cs="Calibri"/>
          <w:b/>
          <w:sz w:val="24"/>
        </w:rPr>
        <w:t xml:space="preserve"> montiranja i puštanja sondi u rad je 1</w:t>
      </w:r>
      <w:r w:rsidRPr="007C4015">
        <w:rPr>
          <w:rFonts w:cs="Calibri"/>
          <w:b/>
          <w:sz w:val="24"/>
        </w:rPr>
        <w:t>00 KM</w:t>
      </w:r>
      <w:r w:rsidRPr="007C4015">
        <w:rPr>
          <w:rFonts w:cs="Calibri"/>
          <w:sz w:val="24"/>
        </w:rPr>
        <w:t xml:space="preserve"> za svaki dan zakašnjenja, bez saglasnosti odgovornog lica G-Petrol.</w:t>
      </w:r>
    </w:p>
    <w:p w:rsidR="00264823" w:rsidRPr="00AC0FDB" w:rsidRDefault="00AC0FDB" w:rsidP="00AC0FDB">
      <w:pPr>
        <w:jc w:val="both"/>
        <w:rPr>
          <w:rFonts w:cs="Calibri"/>
          <w:sz w:val="24"/>
        </w:rPr>
      </w:pPr>
      <w:r w:rsidRPr="007C4015">
        <w:rPr>
          <w:rFonts w:cs="Calibri"/>
          <w:sz w:val="24"/>
        </w:rPr>
        <w:t xml:space="preserve">U slučaju prekršaja i </w:t>
      </w:r>
      <w:proofErr w:type="spellStart"/>
      <w:r w:rsidRPr="007C4015">
        <w:rPr>
          <w:rFonts w:cs="Calibri"/>
          <w:sz w:val="24"/>
        </w:rPr>
        <w:t>eventulanih</w:t>
      </w:r>
      <w:proofErr w:type="spellEnd"/>
      <w:r w:rsidRPr="007C4015">
        <w:rPr>
          <w:rFonts w:cs="Calibri"/>
          <w:sz w:val="24"/>
        </w:rPr>
        <w:t xml:space="preserve"> kazni od strane inspekcijskih organa (</w:t>
      </w:r>
      <w:proofErr w:type="spellStart"/>
      <w:r w:rsidRPr="007C4015">
        <w:rPr>
          <w:rFonts w:cs="Calibri"/>
          <w:sz w:val="24"/>
        </w:rPr>
        <w:t>entitenskih</w:t>
      </w:r>
      <w:proofErr w:type="spellEnd"/>
      <w:r w:rsidRPr="007C4015">
        <w:rPr>
          <w:rFonts w:cs="Calibri"/>
          <w:sz w:val="24"/>
        </w:rPr>
        <w:t xml:space="preserve"> i državnih) zbog </w:t>
      </w:r>
      <w:proofErr w:type="spellStart"/>
      <w:r w:rsidRPr="007C4015">
        <w:rPr>
          <w:rFonts w:cs="Calibri"/>
          <w:sz w:val="24"/>
        </w:rPr>
        <w:t>neposjedovanja</w:t>
      </w:r>
      <w:proofErr w:type="spellEnd"/>
      <w:r w:rsidRPr="007C4015">
        <w:rPr>
          <w:rFonts w:cs="Calibri"/>
          <w:sz w:val="24"/>
        </w:rPr>
        <w:t xml:space="preserve"> svih zakonom potrebnih dokumenata za </w:t>
      </w:r>
      <w:r>
        <w:rPr>
          <w:rFonts w:cs="Calibri"/>
          <w:sz w:val="24"/>
        </w:rPr>
        <w:t>predmetne sonde</w:t>
      </w:r>
      <w:r w:rsidRPr="007C4015">
        <w:rPr>
          <w:rFonts w:cs="Calibri"/>
          <w:sz w:val="24"/>
        </w:rPr>
        <w:t xml:space="preserve">, </w:t>
      </w:r>
      <w:proofErr w:type="spellStart"/>
      <w:r w:rsidRPr="007C4015">
        <w:rPr>
          <w:rFonts w:cs="Calibri"/>
          <w:sz w:val="24"/>
        </w:rPr>
        <w:t>naručioc</w:t>
      </w:r>
      <w:proofErr w:type="spellEnd"/>
      <w:r w:rsidRPr="007C4015">
        <w:rPr>
          <w:rFonts w:cs="Calibri"/>
          <w:sz w:val="24"/>
        </w:rPr>
        <w:t xml:space="preserve"> zadržava pravo da istu </w:t>
      </w:r>
      <w:proofErr w:type="spellStart"/>
      <w:r w:rsidRPr="007C4015">
        <w:rPr>
          <w:rFonts w:cs="Calibri"/>
          <w:sz w:val="24"/>
        </w:rPr>
        <w:t>prefakturiše</w:t>
      </w:r>
      <w:proofErr w:type="spellEnd"/>
      <w:r w:rsidRPr="007C4015">
        <w:rPr>
          <w:rFonts w:cs="Calibri"/>
          <w:sz w:val="24"/>
        </w:rPr>
        <w:t xml:space="preserve"> dobavljaču.</w:t>
      </w:r>
    </w:p>
    <w:p w:rsidR="00264823" w:rsidRDefault="00264823" w:rsidP="00264823">
      <w:pPr>
        <w:spacing w:after="0"/>
        <w:jc w:val="both"/>
        <w:rPr>
          <w:rFonts w:cstheme="minorHAnsi"/>
          <w:b/>
          <w:sz w:val="24"/>
          <w:szCs w:val="24"/>
          <w:u w:val="single"/>
        </w:rPr>
      </w:pPr>
      <w:r w:rsidRPr="004E47DC">
        <w:rPr>
          <w:rFonts w:cstheme="minorHAnsi"/>
          <w:b/>
          <w:sz w:val="24"/>
          <w:szCs w:val="24"/>
          <w:u w:val="single"/>
        </w:rPr>
        <w:t>FAKTURISANJE</w:t>
      </w:r>
    </w:p>
    <w:p w:rsidR="00264823" w:rsidRPr="004E47DC" w:rsidRDefault="00264823" w:rsidP="00264823">
      <w:pPr>
        <w:spacing w:after="0"/>
        <w:jc w:val="both"/>
        <w:rPr>
          <w:rFonts w:cstheme="minorHAnsi"/>
          <w:b/>
          <w:sz w:val="24"/>
          <w:szCs w:val="24"/>
          <w:u w:val="single"/>
        </w:rPr>
      </w:pPr>
    </w:p>
    <w:p w:rsidR="00264823" w:rsidRPr="004E47DC" w:rsidRDefault="00264823" w:rsidP="00264823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 svaku ugovorenu uslugu i</w:t>
      </w:r>
      <w:r w:rsidRPr="004E47DC">
        <w:rPr>
          <w:rFonts w:cstheme="minorHAnsi"/>
          <w:sz w:val="24"/>
          <w:szCs w:val="24"/>
        </w:rPr>
        <w:t xml:space="preserve"> isporučenu opremu, fakturisanje od strane dobavljača prema naručiocu vrši se odmah po izvršenoj usluzi.</w:t>
      </w:r>
    </w:p>
    <w:p w:rsidR="00AC0FDB" w:rsidRDefault="00264823" w:rsidP="00AC0FDB">
      <w:pPr>
        <w:spacing w:after="0"/>
        <w:jc w:val="both"/>
        <w:rPr>
          <w:rFonts w:cstheme="minorHAnsi"/>
          <w:sz w:val="24"/>
          <w:szCs w:val="24"/>
        </w:rPr>
      </w:pPr>
      <w:r w:rsidRPr="004E47DC">
        <w:rPr>
          <w:rFonts w:cstheme="minorHAnsi"/>
          <w:sz w:val="24"/>
          <w:szCs w:val="24"/>
        </w:rPr>
        <w:t>Račun treba da, pored zakonski obaveznih naznaka, sadrži  broj narudžbenice/ugovora  i ugovorenu valutu plaćanja.</w:t>
      </w:r>
    </w:p>
    <w:p w:rsidR="00AC0FDB" w:rsidRDefault="00AC0FDB" w:rsidP="00AC0FDB">
      <w:pPr>
        <w:spacing w:after="0"/>
        <w:jc w:val="both"/>
        <w:rPr>
          <w:rFonts w:cstheme="minorHAnsi"/>
          <w:sz w:val="24"/>
          <w:szCs w:val="24"/>
        </w:rPr>
      </w:pPr>
    </w:p>
    <w:p w:rsidR="00264823" w:rsidRPr="004E47DC" w:rsidRDefault="00264823" w:rsidP="00264823">
      <w:pPr>
        <w:jc w:val="both"/>
        <w:rPr>
          <w:rFonts w:cstheme="minorHAnsi"/>
          <w:b/>
          <w:sz w:val="24"/>
          <w:szCs w:val="24"/>
          <w:u w:val="single"/>
        </w:rPr>
      </w:pPr>
      <w:r w:rsidRPr="004E47DC">
        <w:rPr>
          <w:rFonts w:cstheme="minorHAnsi"/>
          <w:b/>
          <w:sz w:val="24"/>
          <w:szCs w:val="24"/>
          <w:u w:val="single"/>
        </w:rPr>
        <w:t xml:space="preserve"> U prilogu Računa treba da se nalazi:</w:t>
      </w:r>
    </w:p>
    <w:p w:rsidR="00264823" w:rsidRPr="004E47DC" w:rsidRDefault="00264823" w:rsidP="000A6EA1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sz w:val="24"/>
          <w:szCs w:val="24"/>
        </w:rPr>
      </w:pPr>
      <w:r w:rsidRPr="004E47DC">
        <w:rPr>
          <w:rFonts w:cstheme="minorHAnsi"/>
          <w:sz w:val="24"/>
          <w:szCs w:val="24"/>
        </w:rPr>
        <w:t xml:space="preserve">Obostrano potpisani, </w:t>
      </w:r>
      <w:proofErr w:type="spellStart"/>
      <w:r w:rsidRPr="004E47DC">
        <w:rPr>
          <w:rFonts w:cstheme="minorHAnsi"/>
          <w:sz w:val="24"/>
          <w:szCs w:val="24"/>
        </w:rPr>
        <w:t>ovjereni</w:t>
      </w:r>
      <w:proofErr w:type="spellEnd"/>
      <w:r w:rsidRPr="004E47DC">
        <w:rPr>
          <w:rFonts w:cstheme="minorHAnsi"/>
          <w:sz w:val="24"/>
          <w:szCs w:val="24"/>
        </w:rPr>
        <w:t xml:space="preserve"> Radni nalog G-Petrola,</w:t>
      </w:r>
    </w:p>
    <w:p w:rsidR="00264823" w:rsidRPr="00AC0FDB" w:rsidRDefault="00264823" w:rsidP="00264823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sz w:val="24"/>
          <w:szCs w:val="24"/>
        </w:rPr>
      </w:pPr>
      <w:proofErr w:type="spellStart"/>
      <w:r w:rsidRPr="004E47DC">
        <w:rPr>
          <w:rFonts w:cstheme="minorHAnsi"/>
          <w:sz w:val="24"/>
          <w:szCs w:val="24"/>
        </w:rPr>
        <w:t>Ovjereni</w:t>
      </w:r>
      <w:proofErr w:type="spellEnd"/>
      <w:r w:rsidRPr="004E47DC">
        <w:rPr>
          <w:rFonts w:cstheme="minorHAnsi"/>
          <w:sz w:val="24"/>
          <w:szCs w:val="24"/>
        </w:rPr>
        <w:t xml:space="preserve"> zapi</w:t>
      </w:r>
      <w:r w:rsidR="007560CB">
        <w:rPr>
          <w:rFonts w:cstheme="minorHAnsi"/>
          <w:sz w:val="24"/>
          <w:szCs w:val="24"/>
        </w:rPr>
        <w:t>snik o izvršenoj usluzi.</w:t>
      </w:r>
    </w:p>
    <w:p w:rsidR="00264823" w:rsidRDefault="00264823" w:rsidP="00264823">
      <w:pPr>
        <w:spacing w:after="30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4E47DC">
        <w:rPr>
          <w:rFonts w:cstheme="minorHAnsi"/>
          <w:sz w:val="24"/>
          <w:szCs w:val="24"/>
        </w:rPr>
        <w:t>U slučaju da se dostavi faktura koja ne sadrži sve potrebnu dokumentaciju ista će biti vraćena dobavljaču na dopunu.</w:t>
      </w:r>
    </w:p>
    <w:p w:rsidR="00264823" w:rsidRPr="004E47DC" w:rsidRDefault="00264823" w:rsidP="00264823">
      <w:pPr>
        <w:spacing w:after="0"/>
        <w:jc w:val="both"/>
        <w:rPr>
          <w:rFonts w:cstheme="minorHAnsi"/>
          <w:b/>
          <w:sz w:val="24"/>
          <w:szCs w:val="24"/>
          <w:highlight w:val="green"/>
          <w:u w:val="single"/>
          <w:lang w:val="bs-Latn-BA"/>
        </w:rPr>
      </w:pPr>
    </w:p>
    <w:p w:rsidR="00264823" w:rsidRDefault="00264823" w:rsidP="00264823">
      <w:pPr>
        <w:spacing w:after="0"/>
        <w:jc w:val="both"/>
        <w:rPr>
          <w:rFonts w:cstheme="minorHAnsi"/>
          <w:b/>
          <w:sz w:val="24"/>
          <w:szCs w:val="24"/>
          <w:u w:val="single"/>
        </w:rPr>
      </w:pPr>
      <w:r w:rsidRPr="004E47DC">
        <w:rPr>
          <w:rFonts w:cstheme="minorHAnsi"/>
          <w:b/>
          <w:sz w:val="24"/>
          <w:szCs w:val="24"/>
          <w:u w:val="single"/>
          <w:lang w:val="bs-Latn-BA"/>
        </w:rPr>
        <w:t xml:space="preserve">TEHNIČKI </w:t>
      </w:r>
      <w:r w:rsidRPr="004E47DC">
        <w:rPr>
          <w:rFonts w:cstheme="minorHAnsi"/>
          <w:b/>
          <w:sz w:val="24"/>
          <w:szCs w:val="24"/>
          <w:u w:val="single"/>
        </w:rPr>
        <w:t>USLOVI PONUDE</w:t>
      </w:r>
    </w:p>
    <w:p w:rsidR="00264823" w:rsidRPr="004E47DC" w:rsidRDefault="00264823" w:rsidP="00264823">
      <w:pPr>
        <w:spacing w:after="0"/>
        <w:jc w:val="both"/>
        <w:rPr>
          <w:rFonts w:cstheme="minorHAnsi"/>
          <w:b/>
          <w:sz w:val="24"/>
          <w:szCs w:val="24"/>
          <w:u w:val="single"/>
        </w:rPr>
      </w:pPr>
    </w:p>
    <w:p w:rsidR="00264823" w:rsidRPr="004E47DC" w:rsidRDefault="00264823" w:rsidP="00264823">
      <w:pPr>
        <w:spacing w:after="0" w:line="240" w:lineRule="auto"/>
        <w:jc w:val="both"/>
        <w:rPr>
          <w:rFonts w:eastAsia="MS Mincho" w:cstheme="minorHAnsi"/>
          <w:sz w:val="24"/>
          <w:szCs w:val="24"/>
          <w:lang w:val="hr-HR"/>
        </w:rPr>
      </w:pPr>
      <w:r w:rsidRPr="004E47DC">
        <w:rPr>
          <w:rFonts w:eastAsia="MS Mincho" w:cstheme="minorHAnsi"/>
          <w:sz w:val="24"/>
          <w:szCs w:val="24"/>
          <w:lang w:val="hr-HR"/>
        </w:rPr>
        <w:t>Uz ponudu potrebno je dostaviti i tehnički dio ponude za usluge i opremu po ovom Tehničkom zadatku.</w:t>
      </w:r>
    </w:p>
    <w:p w:rsidR="00264823" w:rsidRPr="004E47DC" w:rsidRDefault="00264823" w:rsidP="00264823">
      <w:pPr>
        <w:spacing w:after="0" w:line="240" w:lineRule="auto"/>
        <w:ind w:left="720" w:hanging="720"/>
        <w:jc w:val="both"/>
        <w:rPr>
          <w:rFonts w:eastAsia="MS Mincho" w:cstheme="minorHAnsi"/>
          <w:sz w:val="24"/>
          <w:szCs w:val="24"/>
          <w:lang w:val="hr-HR"/>
        </w:rPr>
      </w:pPr>
      <w:r>
        <w:rPr>
          <w:rFonts w:eastAsia="MS Mincho" w:cstheme="minorHAnsi"/>
          <w:sz w:val="24"/>
          <w:szCs w:val="24"/>
          <w:lang w:val="hr-HR"/>
        </w:rPr>
        <w:t>Tehnički dio ponude</w:t>
      </w:r>
      <w:r w:rsidRPr="004E47DC">
        <w:rPr>
          <w:rFonts w:eastAsia="MS Mincho" w:cstheme="minorHAnsi"/>
          <w:sz w:val="24"/>
          <w:szCs w:val="24"/>
          <w:lang w:val="hr-HR"/>
        </w:rPr>
        <w:t xml:space="preserve"> treba da sadrži:</w:t>
      </w:r>
    </w:p>
    <w:p w:rsidR="00264823" w:rsidRPr="004E47DC" w:rsidRDefault="00264823" w:rsidP="00264823">
      <w:pPr>
        <w:spacing w:after="0" w:line="240" w:lineRule="auto"/>
        <w:jc w:val="both"/>
        <w:rPr>
          <w:rFonts w:eastAsia="MS Mincho" w:cstheme="minorHAnsi"/>
          <w:sz w:val="24"/>
          <w:szCs w:val="24"/>
          <w:lang w:val="hr-HR"/>
        </w:rPr>
      </w:pPr>
    </w:p>
    <w:p w:rsidR="00264823" w:rsidRPr="004E47DC" w:rsidRDefault="00264823" w:rsidP="000A6EA1">
      <w:pPr>
        <w:numPr>
          <w:ilvl w:val="0"/>
          <w:numId w:val="2"/>
        </w:numPr>
        <w:contextualSpacing/>
        <w:rPr>
          <w:rFonts w:eastAsia="MS Mincho" w:cstheme="minorHAnsi"/>
          <w:sz w:val="24"/>
          <w:szCs w:val="24"/>
          <w:lang w:val="hr-HR"/>
        </w:rPr>
      </w:pPr>
      <w:r w:rsidRPr="004E47DC">
        <w:rPr>
          <w:rFonts w:eastAsia="MS Mincho" w:cstheme="minorHAnsi"/>
          <w:sz w:val="24"/>
          <w:szCs w:val="24"/>
          <w:lang w:val="hr-HR"/>
        </w:rPr>
        <w:t>Izjavu da cijena radova iz Ponude obuhvata sve troškove nabavke opreme, ugradnje i puštanja u rad ugrađene opreme, uz potpuno funkcionisanje  terminalskog postrojenja, bez dodatnih troškova;</w:t>
      </w:r>
    </w:p>
    <w:p w:rsidR="00264823" w:rsidRPr="004E47DC" w:rsidRDefault="00264823" w:rsidP="000A6EA1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MS Mincho" w:cstheme="minorHAnsi"/>
          <w:sz w:val="24"/>
          <w:szCs w:val="24"/>
          <w:lang w:val="hr-HR"/>
        </w:rPr>
      </w:pPr>
      <w:r w:rsidRPr="004E47DC">
        <w:rPr>
          <w:rFonts w:eastAsia="MS Mincho" w:cstheme="minorHAnsi"/>
          <w:sz w:val="24"/>
          <w:szCs w:val="24"/>
          <w:lang w:val="hr-HR"/>
        </w:rPr>
        <w:t xml:space="preserve">Izjavu o garantnom roku od 24 mjeseca na </w:t>
      </w:r>
      <w:r w:rsidR="00AC0FDB">
        <w:rPr>
          <w:rFonts w:eastAsia="MS Mincho" w:cstheme="minorHAnsi"/>
          <w:sz w:val="24"/>
          <w:szCs w:val="24"/>
          <w:lang w:val="hr-HR"/>
        </w:rPr>
        <w:t>opremu i radove;</w:t>
      </w:r>
    </w:p>
    <w:p w:rsidR="00264823" w:rsidRPr="004E47DC" w:rsidRDefault="00264823" w:rsidP="000A6EA1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MS Mincho" w:cstheme="minorHAnsi"/>
          <w:sz w:val="24"/>
          <w:szCs w:val="24"/>
          <w:lang w:val="hr-HR"/>
        </w:rPr>
      </w:pPr>
      <w:r w:rsidRPr="004E47DC">
        <w:rPr>
          <w:rFonts w:eastAsia="MS Mincho" w:cstheme="minorHAnsi"/>
          <w:sz w:val="24"/>
          <w:szCs w:val="24"/>
          <w:lang w:val="hr-HR"/>
        </w:rPr>
        <w:lastRenderedPageBreak/>
        <w:t>Izjava o sposobnosti isporuke originalnih dijelova i servisiranja opreme u periodu 10 godina nakon isteka garantnog roka. Izjava može biti prenesena od Proizvođača opreme.</w:t>
      </w:r>
    </w:p>
    <w:p w:rsidR="00264823" w:rsidRPr="004E47DC" w:rsidRDefault="00264823" w:rsidP="000A6EA1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MS Mincho" w:cstheme="minorHAnsi"/>
          <w:sz w:val="24"/>
          <w:szCs w:val="24"/>
          <w:lang w:val="hr-HR"/>
        </w:rPr>
      </w:pPr>
      <w:r w:rsidRPr="004E47DC">
        <w:rPr>
          <w:rFonts w:eastAsia="MS Mincho" w:cstheme="minorHAnsi"/>
          <w:sz w:val="24"/>
          <w:szCs w:val="24"/>
          <w:lang w:val="hr-HR"/>
        </w:rPr>
        <w:t xml:space="preserve">Izjava da će Ponuđač </w:t>
      </w:r>
      <w:proofErr w:type="spellStart"/>
      <w:r w:rsidRPr="004E47DC">
        <w:rPr>
          <w:rFonts w:eastAsia="MS Mincho" w:cstheme="minorHAnsi"/>
          <w:sz w:val="24"/>
          <w:szCs w:val="24"/>
          <w:lang w:val="hr-HR"/>
        </w:rPr>
        <w:t>obezbjediti</w:t>
      </w:r>
      <w:proofErr w:type="spellEnd"/>
      <w:r w:rsidRPr="004E47DC">
        <w:rPr>
          <w:rFonts w:eastAsia="MS Mincho" w:cstheme="minorHAnsi"/>
          <w:sz w:val="24"/>
          <w:szCs w:val="24"/>
          <w:lang w:val="hr-HR"/>
        </w:rPr>
        <w:t xml:space="preserve"> odgovarajuću atestnu dokumentaciju za ponuđenu opremu i odobrenje nadležnih institucija za plasman proizvoda-opreme na području  BiH ili odgovarajući dokument koji potvrđuje navedeno.</w:t>
      </w:r>
    </w:p>
    <w:p w:rsidR="00264823" w:rsidRPr="004E47DC" w:rsidRDefault="00264823" w:rsidP="000A6EA1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MS Mincho" w:cstheme="minorHAnsi"/>
          <w:sz w:val="24"/>
          <w:szCs w:val="24"/>
          <w:lang w:val="hr-HR"/>
        </w:rPr>
      </w:pPr>
      <w:r w:rsidRPr="004E47DC">
        <w:rPr>
          <w:rFonts w:eastAsia="MS Mincho" w:cstheme="minorHAnsi"/>
          <w:sz w:val="24"/>
          <w:szCs w:val="24"/>
          <w:lang w:val="hr-HR"/>
        </w:rPr>
        <w:t>Izjava ili</w:t>
      </w:r>
      <w:r w:rsidR="008E6A64">
        <w:rPr>
          <w:rFonts w:eastAsia="MS Mincho" w:cstheme="minorHAnsi"/>
          <w:sz w:val="24"/>
          <w:szCs w:val="24"/>
          <w:lang w:val="hr-HR"/>
        </w:rPr>
        <w:t xml:space="preserve"> dokaz da svi zaposleni koji bi</w:t>
      </w:r>
      <w:r w:rsidRPr="004E47DC">
        <w:rPr>
          <w:rFonts w:eastAsia="MS Mincho" w:cstheme="minorHAnsi"/>
          <w:sz w:val="24"/>
          <w:szCs w:val="24"/>
          <w:lang w:val="hr-HR"/>
        </w:rPr>
        <w:t xml:space="preserve"> izvodili radove moraju da imaju minimum 2 godine iskustva na predmetnim poslovima i da su obučeni za rad u EX izvedbi i za servisiranje opreme tehnologije goriva.</w:t>
      </w:r>
    </w:p>
    <w:p w:rsidR="00264823" w:rsidRPr="004E47DC" w:rsidRDefault="00264823" w:rsidP="00264823">
      <w:pPr>
        <w:spacing w:after="0" w:line="240" w:lineRule="auto"/>
        <w:jc w:val="both"/>
        <w:rPr>
          <w:rFonts w:eastAsia="MS Mincho" w:cstheme="minorHAnsi"/>
          <w:sz w:val="24"/>
          <w:szCs w:val="24"/>
          <w:lang w:val="hr-HR"/>
        </w:rPr>
      </w:pPr>
    </w:p>
    <w:p w:rsidR="00264823" w:rsidRPr="004E47DC" w:rsidRDefault="00264823" w:rsidP="00264823">
      <w:pPr>
        <w:spacing w:after="0" w:line="240" w:lineRule="auto"/>
        <w:jc w:val="both"/>
        <w:rPr>
          <w:rFonts w:eastAsia="MS Mincho" w:cstheme="minorHAnsi"/>
          <w:sz w:val="24"/>
          <w:szCs w:val="24"/>
          <w:lang w:val="hr-HR"/>
        </w:rPr>
      </w:pPr>
    </w:p>
    <w:p w:rsidR="008E6A64" w:rsidRPr="002E584B" w:rsidRDefault="008E6A64" w:rsidP="008E6A64">
      <w:pPr>
        <w:spacing w:after="0" w:line="240" w:lineRule="auto"/>
        <w:jc w:val="both"/>
        <w:rPr>
          <w:rFonts w:ascii="Arial" w:eastAsia="MS Mincho" w:hAnsi="Arial" w:cs="Arial"/>
          <w:b/>
          <w:u w:val="single"/>
          <w:lang w:val="hr-HR"/>
        </w:rPr>
      </w:pPr>
      <w:r w:rsidRPr="002E584B">
        <w:rPr>
          <w:rFonts w:ascii="Arial" w:eastAsia="MS Mincho" w:hAnsi="Arial" w:cs="Arial"/>
          <w:b/>
          <w:u w:val="single"/>
          <w:lang w:val="hr-HR"/>
        </w:rPr>
        <w:t xml:space="preserve">Ovlaštena Kontakt osoba od strane </w:t>
      </w:r>
      <w:r>
        <w:rPr>
          <w:rFonts w:ascii="Arial" w:eastAsia="MS Mincho" w:hAnsi="Arial" w:cs="Arial"/>
          <w:b/>
          <w:u w:val="single"/>
          <w:lang w:val="hr-HR"/>
        </w:rPr>
        <w:t>G-Petrol</w:t>
      </w:r>
      <w:r w:rsidRPr="002E584B">
        <w:rPr>
          <w:rFonts w:ascii="Arial" w:eastAsia="MS Mincho" w:hAnsi="Arial" w:cs="Arial"/>
          <w:b/>
          <w:u w:val="single"/>
          <w:lang w:val="hr-HR"/>
        </w:rPr>
        <w:t>a:</w:t>
      </w:r>
    </w:p>
    <w:p w:rsidR="008E6A64" w:rsidRPr="002E584B" w:rsidRDefault="008E6A64" w:rsidP="008E6A64">
      <w:pPr>
        <w:spacing w:after="0" w:line="240" w:lineRule="auto"/>
        <w:jc w:val="both"/>
        <w:rPr>
          <w:rFonts w:ascii="Arial" w:eastAsia="MS Mincho" w:hAnsi="Arial" w:cs="Arial"/>
          <w:lang w:val="hr-HR"/>
        </w:rPr>
      </w:pPr>
      <w:r>
        <w:rPr>
          <w:rFonts w:ascii="Arial" w:eastAsia="MS Mincho" w:hAnsi="Arial" w:cs="Arial"/>
          <w:lang w:val="hr-HR"/>
        </w:rPr>
        <w:t xml:space="preserve">Admir </w:t>
      </w:r>
      <w:proofErr w:type="spellStart"/>
      <w:r>
        <w:rPr>
          <w:rFonts w:ascii="Arial" w:eastAsia="MS Mincho" w:hAnsi="Arial" w:cs="Arial"/>
          <w:lang w:val="hr-HR"/>
        </w:rPr>
        <w:t>Omerović</w:t>
      </w:r>
      <w:proofErr w:type="spellEnd"/>
    </w:p>
    <w:p w:rsidR="008E6A64" w:rsidRPr="002E584B" w:rsidRDefault="008E6A64" w:rsidP="008E6A64">
      <w:pPr>
        <w:spacing w:after="0" w:line="240" w:lineRule="auto"/>
        <w:jc w:val="both"/>
        <w:rPr>
          <w:rFonts w:ascii="Arial" w:eastAsia="MS Mincho" w:hAnsi="Arial" w:cs="Arial"/>
          <w:lang w:val="hr-HR"/>
        </w:rPr>
      </w:pPr>
      <w:r>
        <w:rPr>
          <w:rFonts w:ascii="Arial" w:eastAsia="MS Mincho" w:hAnsi="Arial" w:cs="Arial"/>
          <w:lang w:val="hr-HR"/>
        </w:rPr>
        <w:t xml:space="preserve">Menadžer za tehničku podršku i </w:t>
      </w:r>
      <w:r w:rsidRPr="002E584B">
        <w:rPr>
          <w:rFonts w:ascii="Arial" w:eastAsia="MS Mincho" w:hAnsi="Arial" w:cs="Arial"/>
          <w:lang w:val="hr-HR"/>
        </w:rPr>
        <w:t>održavanje</w:t>
      </w:r>
    </w:p>
    <w:p w:rsidR="008E6A64" w:rsidRPr="002E584B" w:rsidRDefault="008E6A64" w:rsidP="008E6A64">
      <w:pPr>
        <w:spacing w:after="0" w:line="240" w:lineRule="auto"/>
        <w:jc w:val="both"/>
        <w:rPr>
          <w:rFonts w:ascii="Arial" w:eastAsia="MS Mincho" w:hAnsi="Arial" w:cs="Arial"/>
          <w:lang w:val="hr-HR"/>
        </w:rPr>
      </w:pPr>
      <w:r w:rsidRPr="002E584B">
        <w:rPr>
          <w:rFonts w:ascii="Arial" w:eastAsia="MS Mincho" w:hAnsi="Arial" w:cs="Arial"/>
          <w:lang w:val="hr-HR"/>
        </w:rPr>
        <w:t xml:space="preserve">G Petrol </w:t>
      </w:r>
      <w:proofErr w:type="spellStart"/>
      <w:r w:rsidRPr="002E584B">
        <w:rPr>
          <w:rFonts w:ascii="Arial" w:eastAsia="MS Mincho" w:hAnsi="Arial" w:cs="Arial"/>
          <w:lang w:val="hr-HR"/>
        </w:rPr>
        <w:t>d.о.о</w:t>
      </w:r>
      <w:proofErr w:type="spellEnd"/>
      <w:r w:rsidRPr="002E584B">
        <w:rPr>
          <w:rFonts w:ascii="Arial" w:eastAsia="MS Mincho" w:hAnsi="Arial" w:cs="Arial"/>
          <w:lang w:val="hr-HR"/>
        </w:rPr>
        <w:t>. Sarajevo</w:t>
      </w:r>
    </w:p>
    <w:p w:rsidR="008E6A64" w:rsidRPr="002E584B" w:rsidRDefault="008E6A64" w:rsidP="008E6A64">
      <w:pPr>
        <w:spacing w:after="0" w:line="240" w:lineRule="auto"/>
        <w:jc w:val="both"/>
        <w:rPr>
          <w:rFonts w:ascii="Arial" w:eastAsia="MS Mincho" w:hAnsi="Arial" w:cs="Arial"/>
          <w:lang w:val="hr-HR"/>
        </w:rPr>
      </w:pPr>
      <w:r w:rsidRPr="002E584B">
        <w:rPr>
          <w:rFonts w:ascii="Arial" w:eastAsia="MS Mincho" w:hAnsi="Arial" w:cs="Arial"/>
          <w:lang w:val="hr-HR"/>
        </w:rPr>
        <w:t xml:space="preserve">Bosna i Hercegovina, Sarajevo, </w:t>
      </w:r>
      <w:r>
        <w:rPr>
          <w:rFonts w:ascii="Arial" w:eastAsia="MS Mincho" w:hAnsi="Arial" w:cs="Arial"/>
          <w:lang w:val="hr-HR"/>
        </w:rPr>
        <w:t>Marka Marulića 2, Lamela B</w:t>
      </w:r>
      <w:r w:rsidRPr="002E584B">
        <w:rPr>
          <w:rFonts w:ascii="Arial" w:eastAsia="MS Mincho" w:hAnsi="Arial" w:cs="Arial"/>
          <w:lang w:val="hr-HR"/>
        </w:rPr>
        <w:t xml:space="preserve">, </w:t>
      </w:r>
    </w:p>
    <w:p w:rsidR="008E6A64" w:rsidRPr="002E584B" w:rsidRDefault="008E6A64" w:rsidP="008E6A64">
      <w:pPr>
        <w:spacing w:after="0" w:line="240" w:lineRule="auto"/>
        <w:jc w:val="both"/>
        <w:rPr>
          <w:rFonts w:ascii="Arial" w:eastAsia="MS Mincho" w:hAnsi="Arial" w:cs="Arial"/>
          <w:lang w:val="hr-HR"/>
        </w:rPr>
      </w:pPr>
      <w:proofErr w:type="spellStart"/>
      <w:r>
        <w:rPr>
          <w:rFonts w:ascii="Arial" w:eastAsia="MS Mincho" w:hAnsi="Arial" w:cs="Arial"/>
          <w:lang w:val="hr-HR"/>
        </w:rPr>
        <w:t>tel</w:t>
      </w:r>
      <w:proofErr w:type="spellEnd"/>
      <w:r>
        <w:rPr>
          <w:rFonts w:ascii="Arial" w:eastAsia="MS Mincho" w:hAnsi="Arial" w:cs="Arial"/>
          <w:lang w:val="hr-HR"/>
        </w:rPr>
        <w:t>: +387 33 944 902,</w:t>
      </w:r>
      <w:r w:rsidRPr="002E584B">
        <w:rPr>
          <w:rFonts w:ascii="Arial" w:eastAsia="MS Mincho" w:hAnsi="Arial" w:cs="Arial"/>
          <w:lang w:val="hr-HR"/>
        </w:rPr>
        <w:t xml:space="preserve"> mob: +387 </w:t>
      </w:r>
      <w:r>
        <w:rPr>
          <w:rFonts w:ascii="Arial" w:hAnsi="Arial" w:cs="Arial"/>
        </w:rPr>
        <w:t>065 418 842</w:t>
      </w:r>
    </w:p>
    <w:p w:rsidR="008E6A64" w:rsidRPr="00FF30B1" w:rsidRDefault="008E6A64" w:rsidP="008E6A64">
      <w:pPr>
        <w:spacing w:after="0" w:line="240" w:lineRule="auto"/>
        <w:jc w:val="both"/>
        <w:rPr>
          <w:rFonts w:asciiTheme="minorHAnsi" w:eastAsia="MS Mincho" w:hAnsiTheme="minorHAnsi" w:cstheme="minorHAnsi"/>
          <w:color w:val="0000FF" w:themeColor="hyperlink"/>
          <w:sz w:val="24"/>
          <w:szCs w:val="24"/>
          <w:u w:val="single"/>
          <w:lang w:val="hr-HR"/>
        </w:rPr>
      </w:pPr>
      <w:r w:rsidRPr="002E584B">
        <w:rPr>
          <w:rFonts w:asciiTheme="minorHAnsi" w:eastAsia="MS Mincho" w:hAnsiTheme="minorHAnsi" w:cstheme="minorHAnsi"/>
          <w:sz w:val="24"/>
          <w:szCs w:val="24"/>
          <w:lang w:val="hr-HR"/>
        </w:rPr>
        <w:t xml:space="preserve">E-mail: </w:t>
      </w:r>
      <w:hyperlink r:id="rId11" w:history="1">
        <w:r w:rsidRPr="0036775A">
          <w:rPr>
            <w:rStyle w:val="Hiperveza"/>
            <w:rFonts w:asciiTheme="minorHAnsi" w:eastAsia="MS Mincho" w:hAnsiTheme="minorHAnsi" w:cstheme="minorHAnsi"/>
            <w:lang w:val="hr-HR"/>
          </w:rPr>
          <w:t>admir.omerovic@nis.rs</w:t>
        </w:r>
      </w:hyperlink>
      <w:r>
        <w:rPr>
          <w:rFonts w:asciiTheme="minorHAnsi" w:eastAsia="MS Mincho" w:hAnsiTheme="minorHAnsi" w:cstheme="minorHAnsi"/>
          <w:lang w:val="hr-HR"/>
        </w:rPr>
        <w:t xml:space="preserve"> </w:t>
      </w:r>
    </w:p>
    <w:p w:rsidR="000A5DEB" w:rsidRPr="000A5DEB" w:rsidRDefault="000A5DEB" w:rsidP="008E6A64">
      <w:pPr>
        <w:spacing w:after="0" w:line="240" w:lineRule="auto"/>
        <w:jc w:val="both"/>
        <w:rPr>
          <w:rFonts w:cstheme="minorHAnsi"/>
          <w:lang w:val="hr-HR"/>
        </w:rPr>
      </w:pPr>
    </w:p>
    <w:sectPr w:rsidR="000A5DEB" w:rsidRPr="000A5DEB" w:rsidSect="0014124D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6E39" w:rsidRDefault="00846E39" w:rsidP="001262D0">
      <w:pPr>
        <w:spacing w:after="0" w:line="240" w:lineRule="auto"/>
      </w:pPr>
      <w:r>
        <w:separator/>
      </w:r>
    </w:p>
  </w:endnote>
  <w:endnote w:type="continuationSeparator" w:id="0">
    <w:p w:rsidR="00846E39" w:rsidRDefault="00846E39" w:rsidP="00126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6E39" w:rsidRDefault="00846E39" w:rsidP="001262D0">
      <w:pPr>
        <w:spacing w:after="0" w:line="240" w:lineRule="auto"/>
      </w:pPr>
      <w:r>
        <w:separator/>
      </w:r>
    </w:p>
  </w:footnote>
  <w:footnote w:type="continuationSeparator" w:id="0">
    <w:p w:rsidR="00846E39" w:rsidRDefault="00846E39" w:rsidP="00126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C3176"/>
    <w:multiLevelType w:val="hybridMultilevel"/>
    <w:tmpl w:val="C2EA0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3225F"/>
    <w:multiLevelType w:val="hybridMultilevel"/>
    <w:tmpl w:val="F5DA714E"/>
    <w:lvl w:ilvl="0" w:tplc="374CAF0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CC1E8B"/>
    <w:multiLevelType w:val="hybridMultilevel"/>
    <w:tmpl w:val="AC165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CBD"/>
    <w:rsid w:val="00011924"/>
    <w:rsid w:val="00011F31"/>
    <w:rsid w:val="0002774F"/>
    <w:rsid w:val="000440A4"/>
    <w:rsid w:val="00045D2E"/>
    <w:rsid w:val="000577D9"/>
    <w:rsid w:val="00071272"/>
    <w:rsid w:val="00084268"/>
    <w:rsid w:val="000A1A72"/>
    <w:rsid w:val="000A5DEB"/>
    <w:rsid w:val="000A6EA1"/>
    <w:rsid w:val="000C14AB"/>
    <w:rsid w:val="000C2DB9"/>
    <w:rsid w:val="000C7AB6"/>
    <w:rsid w:val="000F623F"/>
    <w:rsid w:val="00101F78"/>
    <w:rsid w:val="00115D24"/>
    <w:rsid w:val="001262D0"/>
    <w:rsid w:val="00126C5A"/>
    <w:rsid w:val="0014124D"/>
    <w:rsid w:val="001671D0"/>
    <w:rsid w:val="00175658"/>
    <w:rsid w:val="001768C7"/>
    <w:rsid w:val="001A02DA"/>
    <w:rsid w:val="001A7931"/>
    <w:rsid w:val="001B2634"/>
    <w:rsid w:val="001C754D"/>
    <w:rsid w:val="001D23EE"/>
    <w:rsid w:val="001D59C8"/>
    <w:rsid w:val="001E323C"/>
    <w:rsid w:val="00216701"/>
    <w:rsid w:val="00217536"/>
    <w:rsid w:val="00231874"/>
    <w:rsid w:val="0023497E"/>
    <w:rsid w:val="00247597"/>
    <w:rsid w:val="002516EF"/>
    <w:rsid w:val="00257501"/>
    <w:rsid w:val="00264823"/>
    <w:rsid w:val="0027171F"/>
    <w:rsid w:val="002772D9"/>
    <w:rsid w:val="00287206"/>
    <w:rsid w:val="002A22DC"/>
    <w:rsid w:val="002A6574"/>
    <w:rsid w:val="002B796E"/>
    <w:rsid w:val="002C1214"/>
    <w:rsid w:val="002C4427"/>
    <w:rsid w:val="002D55E6"/>
    <w:rsid w:val="002E0B5F"/>
    <w:rsid w:val="002E1BE1"/>
    <w:rsid w:val="002E6D12"/>
    <w:rsid w:val="002E79D7"/>
    <w:rsid w:val="002F3004"/>
    <w:rsid w:val="002F67EE"/>
    <w:rsid w:val="00313478"/>
    <w:rsid w:val="00330DD0"/>
    <w:rsid w:val="00334899"/>
    <w:rsid w:val="00346912"/>
    <w:rsid w:val="00352CED"/>
    <w:rsid w:val="00353410"/>
    <w:rsid w:val="00360182"/>
    <w:rsid w:val="003740B3"/>
    <w:rsid w:val="0037501E"/>
    <w:rsid w:val="003A12FA"/>
    <w:rsid w:val="003D4092"/>
    <w:rsid w:val="003E1075"/>
    <w:rsid w:val="003E2DCB"/>
    <w:rsid w:val="00401F1A"/>
    <w:rsid w:val="00403555"/>
    <w:rsid w:val="0041457F"/>
    <w:rsid w:val="004152D5"/>
    <w:rsid w:val="00417275"/>
    <w:rsid w:val="00417EB5"/>
    <w:rsid w:val="004354E9"/>
    <w:rsid w:val="00437F35"/>
    <w:rsid w:val="00455980"/>
    <w:rsid w:val="004A7DB0"/>
    <w:rsid w:val="004B0433"/>
    <w:rsid w:val="004D308F"/>
    <w:rsid w:val="004D5A25"/>
    <w:rsid w:val="004F1788"/>
    <w:rsid w:val="00516B46"/>
    <w:rsid w:val="00525399"/>
    <w:rsid w:val="00527F2E"/>
    <w:rsid w:val="00530316"/>
    <w:rsid w:val="00534488"/>
    <w:rsid w:val="0053640B"/>
    <w:rsid w:val="00537592"/>
    <w:rsid w:val="00541F40"/>
    <w:rsid w:val="0054329E"/>
    <w:rsid w:val="005471E3"/>
    <w:rsid w:val="0058667B"/>
    <w:rsid w:val="00592F07"/>
    <w:rsid w:val="005A061D"/>
    <w:rsid w:val="005B061A"/>
    <w:rsid w:val="005D372F"/>
    <w:rsid w:val="005D4061"/>
    <w:rsid w:val="005E3E6E"/>
    <w:rsid w:val="005E56BB"/>
    <w:rsid w:val="005F3342"/>
    <w:rsid w:val="00614616"/>
    <w:rsid w:val="00622A19"/>
    <w:rsid w:val="006317B2"/>
    <w:rsid w:val="00637C28"/>
    <w:rsid w:val="0066570D"/>
    <w:rsid w:val="00680F84"/>
    <w:rsid w:val="00684E1B"/>
    <w:rsid w:val="006854A7"/>
    <w:rsid w:val="00687FF5"/>
    <w:rsid w:val="006B0BB8"/>
    <w:rsid w:val="006B4239"/>
    <w:rsid w:val="006C3649"/>
    <w:rsid w:val="006C36EF"/>
    <w:rsid w:val="006D3181"/>
    <w:rsid w:val="006E2DD5"/>
    <w:rsid w:val="00702821"/>
    <w:rsid w:val="00704F59"/>
    <w:rsid w:val="00706874"/>
    <w:rsid w:val="00721462"/>
    <w:rsid w:val="007336EC"/>
    <w:rsid w:val="0073633A"/>
    <w:rsid w:val="00740354"/>
    <w:rsid w:val="0074504A"/>
    <w:rsid w:val="00746B06"/>
    <w:rsid w:val="0075070C"/>
    <w:rsid w:val="00755615"/>
    <w:rsid w:val="007560CB"/>
    <w:rsid w:val="0076062E"/>
    <w:rsid w:val="00763251"/>
    <w:rsid w:val="00794649"/>
    <w:rsid w:val="007A17CE"/>
    <w:rsid w:val="007B1127"/>
    <w:rsid w:val="007C5540"/>
    <w:rsid w:val="007D7D63"/>
    <w:rsid w:val="007E26F6"/>
    <w:rsid w:val="007E5CCA"/>
    <w:rsid w:val="00811E7E"/>
    <w:rsid w:val="00816A3F"/>
    <w:rsid w:val="00817E00"/>
    <w:rsid w:val="00834E54"/>
    <w:rsid w:val="008430CF"/>
    <w:rsid w:val="00844A9A"/>
    <w:rsid w:val="00846E39"/>
    <w:rsid w:val="00871862"/>
    <w:rsid w:val="008931A4"/>
    <w:rsid w:val="008A032B"/>
    <w:rsid w:val="008A71F7"/>
    <w:rsid w:val="008C09FA"/>
    <w:rsid w:val="008D6D5A"/>
    <w:rsid w:val="008D6D5E"/>
    <w:rsid w:val="008D742C"/>
    <w:rsid w:val="008E1BD8"/>
    <w:rsid w:val="008E3F5A"/>
    <w:rsid w:val="008E6A64"/>
    <w:rsid w:val="00930509"/>
    <w:rsid w:val="00930864"/>
    <w:rsid w:val="00932AB7"/>
    <w:rsid w:val="00947997"/>
    <w:rsid w:val="00953A9B"/>
    <w:rsid w:val="00963F1C"/>
    <w:rsid w:val="00966C5C"/>
    <w:rsid w:val="0097138A"/>
    <w:rsid w:val="00975826"/>
    <w:rsid w:val="009779D2"/>
    <w:rsid w:val="00981FD8"/>
    <w:rsid w:val="00986965"/>
    <w:rsid w:val="009A5706"/>
    <w:rsid w:val="009B7693"/>
    <w:rsid w:val="009C4624"/>
    <w:rsid w:val="009D461E"/>
    <w:rsid w:val="00A109AA"/>
    <w:rsid w:val="00A15A1E"/>
    <w:rsid w:val="00A16BB1"/>
    <w:rsid w:val="00A16BEA"/>
    <w:rsid w:val="00A214AE"/>
    <w:rsid w:val="00A311FC"/>
    <w:rsid w:val="00A549BA"/>
    <w:rsid w:val="00A70C3E"/>
    <w:rsid w:val="00A833A2"/>
    <w:rsid w:val="00A848E7"/>
    <w:rsid w:val="00A87413"/>
    <w:rsid w:val="00A95066"/>
    <w:rsid w:val="00AB777D"/>
    <w:rsid w:val="00AC0FDB"/>
    <w:rsid w:val="00AC77AA"/>
    <w:rsid w:val="00AD4F76"/>
    <w:rsid w:val="00AE03F2"/>
    <w:rsid w:val="00AF7648"/>
    <w:rsid w:val="00B12BAA"/>
    <w:rsid w:val="00B25D7E"/>
    <w:rsid w:val="00B56CBD"/>
    <w:rsid w:val="00B86ED2"/>
    <w:rsid w:val="00B962B3"/>
    <w:rsid w:val="00BA7106"/>
    <w:rsid w:val="00BC46A3"/>
    <w:rsid w:val="00BC60D3"/>
    <w:rsid w:val="00BE217E"/>
    <w:rsid w:val="00C124F3"/>
    <w:rsid w:val="00C149C2"/>
    <w:rsid w:val="00C26CAD"/>
    <w:rsid w:val="00C32CA8"/>
    <w:rsid w:val="00C36080"/>
    <w:rsid w:val="00C41C10"/>
    <w:rsid w:val="00C57297"/>
    <w:rsid w:val="00C64751"/>
    <w:rsid w:val="00C64F3C"/>
    <w:rsid w:val="00C66D46"/>
    <w:rsid w:val="00C812E6"/>
    <w:rsid w:val="00C95109"/>
    <w:rsid w:val="00CB2319"/>
    <w:rsid w:val="00CE2C43"/>
    <w:rsid w:val="00CF186D"/>
    <w:rsid w:val="00CF626E"/>
    <w:rsid w:val="00D03D5B"/>
    <w:rsid w:val="00D27DE8"/>
    <w:rsid w:val="00D36B2F"/>
    <w:rsid w:val="00D43822"/>
    <w:rsid w:val="00D44C9D"/>
    <w:rsid w:val="00D459E8"/>
    <w:rsid w:val="00D53DD2"/>
    <w:rsid w:val="00D5704A"/>
    <w:rsid w:val="00D80C17"/>
    <w:rsid w:val="00D923F7"/>
    <w:rsid w:val="00D92593"/>
    <w:rsid w:val="00D945B3"/>
    <w:rsid w:val="00DA26AD"/>
    <w:rsid w:val="00DB4390"/>
    <w:rsid w:val="00DB55CB"/>
    <w:rsid w:val="00DC3C82"/>
    <w:rsid w:val="00DC55BD"/>
    <w:rsid w:val="00DC5EF5"/>
    <w:rsid w:val="00DD2961"/>
    <w:rsid w:val="00DE24A7"/>
    <w:rsid w:val="00DF3E30"/>
    <w:rsid w:val="00E02176"/>
    <w:rsid w:val="00E07FCC"/>
    <w:rsid w:val="00E179D0"/>
    <w:rsid w:val="00E22A18"/>
    <w:rsid w:val="00E36D87"/>
    <w:rsid w:val="00E414CB"/>
    <w:rsid w:val="00E73267"/>
    <w:rsid w:val="00E776CB"/>
    <w:rsid w:val="00E819AF"/>
    <w:rsid w:val="00E87058"/>
    <w:rsid w:val="00E933A5"/>
    <w:rsid w:val="00E93A52"/>
    <w:rsid w:val="00E9466B"/>
    <w:rsid w:val="00EA62E1"/>
    <w:rsid w:val="00EC3BEF"/>
    <w:rsid w:val="00EC5259"/>
    <w:rsid w:val="00ED7FB7"/>
    <w:rsid w:val="00EF0D64"/>
    <w:rsid w:val="00EF16CA"/>
    <w:rsid w:val="00EF274E"/>
    <w:rsid w:val="00EF481A"/>
    <w:rsid w:val="00EF62A6"/>
    <w:rsid w:val="00F07151"/>
    <w:rsid w:val="00F1251D"/>
    <w:rsid w:val="00F13141"/>
    <w:rsid w:val="00F21A3C"/>
    <w:rsid w:val="00F27A21"/>
    <w:rsid w:val="00F30C15"/>
    <w:rsid w:val="00F37491"/>
    <w:rsid w:val="00F66B7E"/>
    <w:rsid w:val="00F82877"/>
    <w:rsid w:val="00F92E32"/>
    <w:rsid w:val="00F95DFC"/>
    <w:rsid w:val="00FA0BBA"/>
    <w:rsid w:val="00FA30E0"/>
    <w:rsid w:val="00FB49AB"/>
    <w:rsid w:val="00FB5851"/>
    <w:rsid w:val="00FC187E"/>
    <w:rsid w:val="00FD140B"/>
    <w:rsid w:val="00FD6120"/>
    <w:rsid w:val="00FE68C5"/>
    <w:rsid w:val="00FF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BC0F0"/>
  <w15:docId w15:val="{5C153541-71B1-48FC-BDCC-53D5904A0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12FA"/>
    <w:rPr>
      <w:rFonts w:ascii="Calibri" w:eastAsia="Calibri" w:hAnsi="Calibri" w:cs="Times New Roman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352CED"/>
    <w:pPr>
      <w:ind w:left="720"/>
      <w:contextualSpacing/>
    </w:pPr>
  </w:style>
  <w:style w:type="paragraph" w:styleId="Natpis">
    <w:name w:val="caption"/>
    <w:basedOn w:val="Normal"/>
    <w:next w:val="Normal"/>
    <w:uiPriority w:val="35"/>
    <w:unhideWhenUsed/>
    <w:qFormat/>
    <w:rsid w:val="00D945B3"/>
    <w:pPr>
      <w:spacing w:after="300" w:line="240" w:lineRule="auto"/>
      <w:jc w:val="both"/>
    </w:pPr>
    <w:rPr>
      <w:b/>
      <w:bCs/>
      <w:color w:val="4F81BD"/>
      <w:sz w:val="18"/>
      <w:szCs w:val="18"/>
      <w:lang w:val="en-US"/>
    </w:rPr>
  </w:style>
  <w:style w:type="paragraph" w:styleId="Bezrazmaka">
    <w:name w:val="No Spacing"/>
    <w:uiPriority w:val="1"/>
    <w:qFormat/>
    <w:rsid w:val="00F30C15"/>
    <w:pPr>
      <w:spacing w:after="0" w:line="240" w:lineRule="auto"/>
    </w:pPr>
    <w:rPr>
      <w:rFonts w:ascii="Calibri" w:eastAsia="Calibri" w:hAnsi="Calibri" w:cs="Times New Roman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C1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C187E"/>
    <w:rPr>
      <w:rFonts w:ascii="Tahoma" w:eastAsia="Calibri" w:hAnsi="Tahoma" w:cs="Tahoma"/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unhideWhenUsed/>
    <w:rsid w:val="00126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1262D0"/>
    <w:rPr>
      <w:rFonts w:ascii="Calibri" w:eastAsia="Calibri" w:hAnsi="Calibri" w:cs="Times New Roman"/>
    </w:rPr>
  </w:style>
  <w:style w:type="paragraph" w:styleId="Podnojestranice">
    <w:name w:val="footer"/>
    <w:basedOn w:val="Normal"/>
    <w:link w:val="PodnojestraniceChar"/>
    <w:uiPriority w:val="99"/>
    <w:unhideWhenUsed/>
    <w:rsid w:val="00126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1262D0"/>
    <w:rPr>
      <w:rFonts w:ascii="Calibri" w:eastAsia="Calibri" w:hAnsi="Calibri" w:cs="Times New Roman"/>
    </w:rPr>
  </w:style>
  <w:style w:type="paragraph" w:styleId="Uvlaenjetelateksta">
    <w:name w:val="Body Text Indent"/>
    <w:basedOn w:val="Normal"/>
    <w:link w:val="UvlaenjetelatekstaChar"/>
    <w:rsid w:val="00DD2961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4"/>
      <w:lang w:val="sl-SI"/>
    </w:rPr>
  </w:style>
  <w:style w:type="character" w:customStyle="1" w:styleId="UvlaenjetelatekstaChar">
    <w:name w:val="Uvlačenje tela teksta Char"/>
    <w:basedOn w:val="Podrazumevanifontpasusa"/>
    <w:link w:val="Uvlaenjetelateksta"/>
    <w:rsid w:val="00DD2961"/>
    <w:rPr>
      <w:rFonts w:ascii="Times New Roman" w:eastAsia="Times New Roman" w:hAnsi="Times New Roman" w:cs="Times New Roman"/>
      <w:sz w:val="24"/>
      <w:szCs w:val="24"/>
      <w:lang w:val="sl-SI"/>
    </w:rPr>
  </w:style>
  <w:style w:type="character" w:styleId="Hiperveza">
    <w:name w:val="Hyperlink"/>
    <w:basedOn w:val="Podrazumevanifontpasusa"/>
    <w:uiPriority w:val="99"/>
    <w:unhideWhenUsed/>
    <w:rsid w:val="008D6D5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A5DE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r.omerovic@nis.rs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BC6CE-B8B1-4DCA-9956-E512CBDC3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admir.omerovic@nis.rs</dc:creator>
  <cp:keywords>Klasifikacija: Bez ograničenja/Unrestricted</cp:keywords>
  <cp:lastModifiedBy>Natasa Butorovic</cp:lastModifiedBy>
  <cp:revision>5</cp:revision>
  <cp:lastPrinted>2022-09-23T08:32:00Z</cp:lastPrinted>
  <dcterms:created xsi:type="dcterms:W3CDTF">2024-10-10T06:50:00Z</dcterms:created>
  <dcterms:modified xsi:type="dcterms:W3CDTF">2024-10-21T12:11:00Z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f5633b2e-7532-41ab-b2d7-c072303d94dd</vt:lpwstr>
  </property>
  <property fmtid="{D5CDD505-2E9C-101B-9397-08002B2CF9AE}" pid="3" name="Klasifikacija">
    <vt:lpwstr>Bez-ogranicenja-Unrestricted</vt:lpwstr>
  </property>
  <property fmtid="{D5CDD505-2E9C-101B-9397-08002B2CF9AE}" pid="4" name="NISKlasifikacija">
    <vt:lpwstr>Bez-ogranicenja-Unrestricted</vt:lpwstr>
  </property>
</Properties>
</file>